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529816" w14:textId="26572A93" w:rsidR="00956FD6" w:rsidRPr="00AB3AF4" w:rsidRDefault="00956FD6" w:rsidP="00956FD6">
      <w:pPr>
        <w:tabs>
          <w:tab w:val="left" w:pos="2160"/>
        </w:tabs>
        <w:rPr>
          <w:rFonts w:ascii="Arial" w:hAnsi="Arial" w:cs="Arial"/>
          <w:b/>
        </w:rPr>
      </w:pPr>
      <w:bookmarkStart w:id="0" w:name="historyclause"/>
      <w:r w:rsidRPr="0098250D">
        <w:rPr>
          <w:rFonts w:ascii="Arial" w:hAnsi="Arial" w:cs="Arial"/>
          <w:b/>
        </w:rPr>
        <w:t>3GPP RAN WG4 Meeting #1</w:t>
      </w:r>
      <w:r>
        <w:rPr>
          <w:rFonts w:ascii="Arial" w:hAnsi="Arial" w:cs="Arial"/>
          <w:b/>
        </w:rPr>
        <w:t>1</w:t>
      </w:r>
      <w:r w:rsidR="00220784"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ab/>
      </w:r>
      <w:r w:rsidRPr="00AB3AF4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924274" w:rsidRPr="00924274">
        <w:rPr>
          <w:rFonts w:ascii="Arial" w:hAnsi="Arial" w:cs="Arial"/>
          <w:b/>
        </w:rPr>
        <w:t>R4-25</w:t>
      </w:r>
      <w:r w:rsidR="000549CA">
        <w:rPr>
          <w:rFonts w:ascii="Arial" w:hAnsi="Arial" w:cs="Arial"/>
          <w:b/>
        </w:rPr>
        <w:t>2</w:t>
      </w:r>
      <w:r w:rsidR="004C0984">
        <w:rPr>
          <w:rFonts w:ascii="Arial" w:hAnsi="Arial" w:cs="Arial"/>
          <w:b/>
        </w:rPr>
        <w:t>2145</w:t>
      </w:r>
    </w:p>
    <w:p w14:paraId="32A15C1C" w14:textId="0A62C385" w:rsidR="00956FD6" w:rsidRDefault="00220784" w:rsidP="00956FD6">
      <w:pPr>
        <w:tabs>
          <w:tab w:val="left" w:pos="216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Dallas</w:t>
      </w:r>
      <w:r w:rsidR="00956FD6" w:rsidRPr="0098250D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TX, USA</w:t>
      </w:r>
      <w:r w:rsidR="00956FD6" w:rsidRPr="0098250D">
        <w:rPr>
          <w:rFonts w:ascii="Arial" w:hAnsi="Arial" w:cs="Arial"/>
          <w:b/>
        </w:rPr>
        <w:t xml:space="preserve">, </w:t>
      </w:r>
      <w:r w:rsidR="00112388">
        <w:rPr>
          <w:rFonts w:ascii="Arial" w:hAnsi="Arial" w:cs="Arial"/>
          <w:b/>
        </w:rPr>
        <w:t>17</w:t>
      </w:r>
      <w:r w:rsidR="00956FD6" w:rsidRPr="00115167">
        <w:rPr>
          <w:rFonts w:ascii="Arial" w:hAnsi="Arial" w:cs="Arial"/>
          <w:b/>
          <w:vertAlign w:val="superscript"/>
        </w:rPr>
        <w:t>th</w:t>
      </w:r>
      <w:r w:rsidR="00956FD6" w:rsidRPr="000A7A0F">
        <w:rPr>
          <w:rFonts w:ascii="Arial" w:hAnsi="Arial" w:cs="Arial"/>
          <w:b/>
        </w:rPr>
        <w:t xml:space="preserve"> – </w:t>
      </w:r>
      <w:r w:rsidR="00C73915">
        <w:rPr>
          <w:rFonts w:ascii="Arial" w:hAnsi="Arial" w:cs="Arial"/>
          <w:b/>
        </w:rPr>
        <w:t>2</w:t>
      </w:r>
      <w:r w:rsidR="00112388">
        <w:rPr>
          <w:rFonts w:ascii="Arial" w:hAnsi="Arial" w:cs="Arial"/>
          <w:b/>
        </w:rPr>
        <w:t>1</w:t>
      </w:r>
      <w:r w:rsidR="00112388" w:rsidRPr="00112388">
        <w:rPr>
          <w:rFonts w:ascii="Arial" w:hAnsi="Arial" w:cs="Arial"/>
          <w:b/>
          <w:vertAlign w:val="superscript"/>
        </w:rPr>
        <w:t>st</w:t>
      </w:r>
      <w:r w:rsidR="00112388">
        <w:rPr>
          <w:rFonts w:ascii="Arial" w:hAnsi="Arial" w:cs="Arial"/>
          <w:b/>
        </w:rPr>
        <w:t xml:space="preserve"> November</w:t>
      </w:r>
      <w:r w:rsidR="00956FD6" w:rsidRPr="000A7A0F">
        <w:rPr>
          <w:rFonts w:ascii="Arial" w:hAnsi="Arial" w:cs="Arial"/>
          <w:b/>
        </w:rPr>
        <w:t xml:space="preserve"> 202</w:t>
      </w:r>
      <w:r w:rsidR="00956FD6">
        <w:rPr>
          <w:rFonts w:ascii="Arial" w:hAnsi="Arial" w:cs="Arial"/>
          <w:b/>
        </w:rPr>
        <w:t>5</w:t>
      </w:r>
    </w:p>
    <w:p w14:paraId="1BBC632E" w14:textId="7862C85B" w:rsidR="002921E1" w:rsidRPr="00E6420C" w:rsidRDefault="002921E1" w:rsidP="002921E1">
      <w:pPr>
        <w:tabs>
          <w:tab w:val="left" w:pos="2160"/>
        </w:tabs>
        <w:rPr>
          <w:rFonts w:ascii="Arial" w:hAnsi="Arial" w:cs="Arial"/>
          <w:b/>
        </w:rPr>
      </w:pPr>
      <w:r w:rsidRPr="00E6420C">
        <w:rPr>
          <w:rFonts w:ascii="Arial" w:hAnsi="Arial" w:cs="Arial"/>
          <w:b/>
          <w:noProof/>
        </w:rPr>
        <w:tab/>
      </w:r>
    </w:p>
    <w:p w14:paraId="39A0EE25" w14:textId="77777777" w:rsidR="00D309CC" w:rsidRPr="00056B4F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6ECBF432" w:rsidR="00D309CC" w:rsidRPr="00CE7214" w:rsidRDefault="00D309CC" w:rsidP="00D309CC">
      <w:pPr>
        <w:pStyle w:val="CH"/>
        <w:rPr>
          <w:lang w:val="en-US"/>
        </w:rPr>
      </w:pPr>
      <w:r w:rsidRPr="0008103A">
        <w:t>Agenda item:</w:t>
      </w:r>
      <w:r>
        <w:tab/>
      </w:r>
      <w:r w:rsidR="00666086" w:rsidRPr="00666086">
        <w:t>8</w:t>
      </w:r>
      <w:r w:rsidR="009F5093" w:rsidRPr="00666086">
        <w:t>.</w:t>
      </w:r>
      <w:r w:rsidR="003D2476">
        <w:t>4</w:t>
      </w:r>
      <w:r w:rsidR="00924274" w:rsidRPr="00666086">
        <w:rPr>
          <w:lang w:val="en-US"/>
        </w:rPr>
        <w:t>.</w:t>
      </w:r>
      <w:r w:rsidR="003D2476">
        <w:rPr>
          <w:lang w:val="en-US"/>
        </w:rPr>
        <w:t>3</w:t>
      </w:r>
    </w:p>
    <w:p w14:paraId="4DBE005A" w14:textId="48626534" w:rsidR="00D309CC" w:rsidRPr="00F614AC" w:rsidRDefault="00D309CC" w:rsidP="00D309CC">
      <w:pPr>
        <w:pStyle w:val="CH"/>
        <w:rPr>
          <w:b w:val="0"/>
        </w:rPr>
      </w:pPr>
      <w:r w:rsidRPr="00F614AC">
        <w:t>Source:</w:t>
      </w:r>
      <w:r w:rsidRPr="00F614AC">
        <w:tab/>
      </w:r>
      <w:r w:rsidR="00C73915" w:rsidRPr="00370143">
        <w:t>CableLabs</w:t>
      </w:r>
    </w:p>
    <w:p w14:paraId="0D2061A1" w14:textId="15EC4D27" w:rsidR="00D309CC" w:rsidRPr="00F614AC" w:rsidRDefault="00D309CC" w:rsidP="00D309CC">
      <w:pPr>
        <w:pStyle w:val="CH"/>
      </w:pPr>
      <w:r w:rsidRPr="00F614AC">
        <w:t>Title:</w:t>
      </w:r>
      <w:r w:rsidRPr="00F614AC">
        <w:tab/>
      </w:r>
      <w:r w:rsidR="00B644A4">
        <w:t>Considerations on 6G coexistence studies</w:t>
      </w:r>
    </w:p>
    <w:p w14:paraId="052B1E0C" w14:textId="11F846A0" w:rsidR="00104BC6" w:rsidRPr="008F49E7" w:rsidRDefault="00104BC6" w:rsidP="00D309CC">
      <w:pPr>
        <w:pStyle w:val="CH"/>
        <w:rPr>
          <w:lang w:val="en-US"/>
        </w:rPr>
      </w:pPr>
      <w:r w:rsidRPr="008F49E7">
        <w:rPr>
          <w:lang w:val="en-US"/>
        </w:rPr>
        <w:t>WI/SI:</w:t>
      </w:r>
      <w:r w:rsidRPr="008F49E7">
        <w:rPr>
          <w:lang w:val="en-US"/>
        </w:rPr>
        <w:tab/>
      </w:r>
      <w:r w:rsidR="008F49E7" w:rsidRPr="008F49E7">
        <w:rPr>
          <w:lang w:val="en-US"/>
        </w:rPr>
        <w:t xml:space="preserve">6G </w:t>
      </w:r>
      <w:r w:rsidR="00394422">
        <w:rPr>
          <w:lang w:val="en-US"/>
        </w:rPr>
        <w:t>RF and coexistence</w:t>
      </w:r>
    </w:p>
    <w:p w14:paraId="6C6D1281" w14:textId="23E2379C" w:rsidR="00104BC6" w:rsidRPr="00F614AC" w:rsidRDefault="00104BC6" w:rsidP="00D309CC">
      <w:pPr>
        <w:pStyle w:val="CH"/>
        <w:rPr>
          <w:b w:val="0"/>
        </w:rPr>
      </w:pPr>
      <w:r w:rsidRPr="00F614AC">
        <w:t>Release:</w:t>
      </w:r>
      <w:r w:rsidRPr="00F614AC">
        <w:tab/>
        <w:t>Rel-</w:t>
      </w:r>
      <w:r w:rsidR="00112388">
        <w:t>20</w:t>
      </w:r>
    </w:p>
    <w:p w14:paraId="2E4E044D" w14:textId="3F34962F" w:rsidR="00D309CC" w:rsidRDefault="00D309CC" w:rsidP="00D309CC">
      <w:pPr>
        <w:pStyle w:val="CH"/>
      </w:pPr>
      <w:r w:rsidRPr="00F614AC">
        <w:t>Document for:</w:t>
      </w:r>
      <w:r w:rsidRPr="00F614AC">
        <w:tab/>
      </w:r>
      <w:r w:rsidR="00AD4E3B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290E234A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</w:p>
    <w:p w14:paraId="064ADE4E" w14:textId="00CF4C4B" w:rsidR="005C27B3" w:rsidRPr="005C27B3" w:rsidRDefault="006B6053" w:rsidP="005C27B3">
      <w:pPr>
        <w:spacing w:after="120"/>
        <w:ind w:left="22" w:hanging="22"/>
        <w:jc w:val="both"/>
        <w:rPr>
          <w:sz w:val="20"/>
          <w:szCs w:val="20"/>
        </w:rPr>
      </w:pPr>
      <w:r>
        <w:rPr>
          <w:rFonts w:eastAsia="Times New Roman"/>
          <w:sz w:val="20"/>
          <w:szCs w:val="20"/>
        </w:rPr>
        <w:t>T</w:t>
      </w:r>
      <w:r w:rsidR="005C27B3" w:rsidRPr="005C27B3">
        <w:rPr>
          <w:rFonts w:eastAsia="Times New Roman"/>
          <w:sz w:val="20"/>
          <w:szCs w:val="20"/>
        </w:rPr>
        <w:t xml:space="preserve">he study item on 6G was approved in RAN#108 </w:t>
      </w:r>
      <w:r w:rsidR="00162F0E">
        <w:rPr>
          <w:rFonts w:eastAsia="Times New Roman"/>
          <w:sz w:val="20"/>
          <w:szCs w:val="20"/>
        </w:rPr>
        <w:t xml:space="preserve">[1] </w:t>
      </w:r>
      <w:r w:rsidR="005C27B3" w:rsidRPr="005C27B3">
        <w:rPr>
          <w:rFonts w:eastAsia="Times New Roman"/>
          <w:sz w:val="20"/>
          <w:szCs w:val="20"/>
        </w:rPr>
        <w:t xml:space="preserve">and the </w:t>
      </w:r>
      <w:r w:rsidR="00162F0E">
        <w:rPr>
          <w:rFonts w:eastAsia="Times New Roman"/>
          <w:sz w:val="20"/>
          <w:szCs w:val="20"/>
        </w:rPr>
        <w:t xml:space="preserve">WG </w:t>
      </w:r>
      <w:r w:rsidR="005C27B3" w:rsidRPr="005C27B3">
        <w:rPr>
          <w:rFonts w:eastAsia="Times New Roman"/>
          <w:sz w:val="20"/>
          <w:szCs w:val="20"/>
        </w:rPr>
        <w:t>6G discussion</w:t>
      </w:r>
      <w:r w:rsidR="00675C19">
        <w:rPr>
          <w:rFonts w:eastAsia="Times New Roman"/>
          <w:sz w:val="20"/>
          <w:szCs w:val="20"/>
        </w:rPr>
        <w:t>s</w:t>
      </w:r>
      <w:r w:rsidR="005C27B3" w:rsidRPr="005C27B3">
        <w:rPr>
          <w:rFonts w:eastAsia="Times New Roman"/>
          <w:sz w:val="20"/>
          <w:szCs w:val="20"/>
        </w:rPr>
        <w:t xml:space="preserve"> start</w:t>
      </w:r>
      <w:r w:rsidR="000F47D8">
        <w:rPr>
          <w:rFonts w:eastAsia="Times New Roman"/>
          <w:sz w:val="20"/>
          <w:szCs w:val="20"/>
        </w:rPr>
        <w:t>ed</w:t>
      </w:r>
      <w:r w:rsidR="005C27B3" w:rsidRPr="005C27B3">
        <w:rPr>
          <w:rFonts w:eastAsia="Times New Roman"/>
          <w:sz w:val="20"/>
          <w:szCs w:val="20"/>
        </w:rPr>
        <w:t xml:space="preserve"> in RAN4#116bis meeting</w:t>
      </w:r>
      <w:r>
        <w:rPr>
          <w:rFonts w:eastAsia="Times New Roman"/>
          <w:sz w:val="20"/>
          <w:szCs w:val="20"/>
        </w:rPr>
        <w:t xml:space="preserve"> [</w:t>
      </w:r>
      <w:r w:rsidR="00162F0E">
        <w:rPr>
          <w:rFonts w:eastAsia="Times New Roman"/>
          <w:sz w:val="20"/>
          <w:szCs w:val="20"/>
        </w:rPr>
        <w:t>2</w:t>
      </w:r>
      <w:r>
        <w:rPr>
          <w:rFonts w:eastAsia="Times New Roman"/>
          <w:sz w:val="20"/>
          <w:szCs w:val="20"/>
        </w:rPr>
        <w:t>]</w:t>
      </w:r>
      <w:r w:rsidR="005C27B3" w:rsidRPr="005C27B3">
        <w:rPr>
          <w:rFonts w:eastAsia="Times New Roman"/>
          <w:sz w:val="20"/>
          <w:szCs w:val="20"/>
        </w:rPr>
        <w:t xml:space="preserve">. </w:t>
      </w:r>
      <w:r w:rsidR="00A20D98">
        <w:rPr>
          <w:rFonts w:eastAsia="Times New Roman"/>
          <w:sz w:val="20"/>
          <w:szCs w:val="20"/>
        </w:rPr>
        <w:t xml:space="preserve">The </w:t>
      </w:r>
      <w:r w:rsidR="005C27B3" w:rsidRPr="005C27B3">
        <w:rPr>
          <w:rFonts w:eastAsia="Times New Roman"/>
          <w:sz w:val="20"/>
          <w:szCs w:val="20"/>
        </w:rPr>
        <w:t>WF</w:t>
      </w:r>
      <w:r w:rsidR="00EB7C79">
        <w:rPr>
          <w:rFonts w:eastAsia="Times New Roman"/>
          <w:sz w:val="20"/>
          <w:szCs w:val="20"/>
        </w:rPr>
        <w:t xml:space="preserve"> was</w:t>
      </w:r>
      <w:r w:rsidR="005C27B3" w:rsidRPr="005C27B3">
        <w:rPr>
          <w:rFonts w:eastAsia="Times New Roman"/>
          <w:sz w:val="20"/>
          <w:szCs w:val="20"/>
        </w:rPr>
        <w:t xml:space="preserve"> </w:t>
      </w:r>
      <w:r w:rsidR="00C37365">
        <w:rPr>
          <w:rFonts w:eastAsia="Times New Roman"/>
          <w:sz w:val="20"/>
          <w:szCs w:val="20"/>
        </w:rPr>
        <w:t xml:space="preserve">approved </w:t>
      </w:r>
      <w:r w:rsidR="005C27B3" w:rsidRPr="005C27B3">
        <w:rPr>
          <w:rFonts w:eastAsia="Times New Roman"/>
          <w:sz w:val="20"/>
          <w:szCs w:val="20"/>
        </w:rPr>
        <w:t xml:space="preserve">in RAN4#116bis meeting </w:t>
      </w:r>
      <w:r w:rsidR="00C37365">
        <w:rPr>
          <w:rFonts w:eastAsia="Times New Roman"/>
          <w:sz w:val="20"/>
          <w:szCs w:val="20"/>
        </w:rPr>
        <w:t>[2]</w:t>
      </w:r>
      <w:r w:rsidR="00EB7C79">
        <w:rPr>
          <w:rFonts w:eastAsia="Times New Roman"/>
          <w:sz w:val="20"/>
          <w:szCs w:val="20"/>
        </w:rPr>
        <w:t>,</w:t>
      </w:r>
      <w:r w:rsidR="003C2E99">
        <w:rPr>
          <w:rFonts w:eastAsia="Times New Roman"/>
          <w:sz w:val="20"/>
          <w:szCs w:val="20"/>
        </w:rPr>
        <w:t xml:space="preserve"> includ</w:t>
      </w:r>
      <w:r w:rsidR="00EB7C79">
        <w:rPr>
          <w:rFonts w:eastAsia="Times New Roman"/>
          <w:sz w:val="20"/>
          <w:szCs w:val="20"/>
        </w:rPr>
        <w:t>ing</w:t>
      </w:r>
      <w:r w:rsidR="003C2E99">
        <w:rPr>
          <w:rFonts w:eastAsia="Times New Roman"/>
          <w:sz w:val="20"/>
          <w:szCs w:val="20"/>
        </w:rPr>
        <w:t xml:space="preserve"> </w:t>
      </w:r>
      <w:r w:rsidR="00CB498E">
        <w:rPr>
          <w:rFonts w:eastAsia="Times New Roman"/>
          <w:sz w:val="20"/>
          <w:szCs w:val="20"/>
        </w:rPr>
        <w:t xml:space="preserve">the </w:t>
      </w:r>
      <w:r w:rsidR="003C2E99">
        <w:rPr>
          <w:rFonts w:eastAsia="Times New Roman"/>
          <w:sz w:val="20"/>
          <w:szCs w:val="20"/>
        </w:rPr>
        <w:t>6G coexistence studies</w:t>
      </w:r>
      <w:r w:rsidR="005C27B3" w:rsidRPr="005C27B3">
        <w:rPr>
          <w:rFonts w:eastAsia="Times New Roman"/>
          <w:sz w:val="20"/>
          <w:szCs w:val="20"/>
        </w:rPr>
        <w:t xml:space="preserve">, </w:t>
      </w:r>
      <w:r w:rsidR="003C2E99">
        <w:rPr>
          <w:rFonts w:eastAsia="Times New Roman"/>
          <w:sz w:val="20"/>
          <w:szCs w:val="20"/>
        </w:rPr>
        <w:t>as</w:t>
      </w:r>
      <w:r w:rsidR="005C27B3" w:rsidRPr="005C27B3">
        <w:rPr>
          <w:rFonts w:eastAsia="Times New Roman"/>
          <w:sz w:val="20"/>
          <w:szCs w:val="20"/>
        </w:rPr>
        <w:t xml:space="preserve"> </w:t>
      </w:r>
      <w:r w:rsidR="00CB498E">
        <w:rPr>
          <w:rFonts w:eastAsia="Times New Roman"/>
          <w:sz w:val="20"/>
          <w:szCs w:val="20"/>
        </w:rPr>
        <w:t>summarized</w:t>
      </w:r>
      <w:r w:rsidR="005C27B3" w:rsidRPr="005C27B3">
        <w:rPr>
          <w:rFonts w:eastAsia="Times New Roman"/>
          <w:sz w:val="20"/>
          <w:szCs w:val="20"/>
        </w:rPr>
        <w:t xml:space="preserve"> below.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9960"/>
      </w:tblGrid>
      <w:tr w:rsidR="005C27B3" w14:paraId="32FFB86B" w14:textId="77777777" w:rsidTr="0068424B">
        <w:trPr>
          <w:trHeight w:val="300"/>
        </w:trPr>
        <w:tc>
          <w:tcPr>
            <w:tcW w:w="9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8170BD7" w14:textId="77777777" w:rsidR="00F7313E" w:rsidRPr="00512F83" w:rsidRDefault="00F7313E" w:rsidP="00F7313E">
            <w:pPr>
              <w:spacing w:after="120"/>
              <w:ind w:firstLine="144"/>
              <w:rPr>
                <w:sz w:val="20"/>
                <w:szCs w:val="20"/>
                <w:lang w:eastAsia="zh-CN"/>
              </w:rPr>
            </w:pPr>
            <w:r w:rsidRPr="00512F83">
              <w:rPr>
                <w:rFonts w:hint="eastAsia"/>
                <w:sz w:val="20"/>
                <w:szCs w:val="20"/>
                <w:lang w:eastAsia="zh-CN"/>
              </w:rPr>
              <w:t>Issue 2-1-1: Coexistence studies</w:t>
            </w:r>
          </w:p>
          <w:p w14:paraId="306F8BC0" w14:textId="77777777" w:rsidR="00F7313E" w:rsidRPr="00512F83" w:rsidRDefault="00F7313E" w:rsidP="00F7313E">
            <w:pPr>
              <w:spacing w:after="120"/>
              <w:ind w:firstLine="144"/>
              <w:rPr>
                <w:sz w:val="20"/>
                <w:szCs w:val="20"/>
                <w:lang w:eastAsia="zh-CN"/>
              </w:rPr>
            </w:pPr>
            <w:r w:rsidRPr="00512F83">
              <w:rPr>
                <w:rFonts w:hint="eastAsia"/>
                <w:b/>
                <w:bCs/>
                <w:sz w:val="20"/>
                <w:szCs w:val="20"/>
                <w:lang w:eastAsia="zh-CN"/>
              </w:rPr>
              <w:t>Way Forward</w:t>
            </w:r>
            <w:r w:rsidRPr="00512F83">
              <w:rPr>
                <w:rFonts w:hint="eastAsia"/>
                <w:sz w:val="20"/>
                <w:szCs w:val="20"/>
                <w:lang w:eastAsia="zh-CN"/>
              </w:rPr>
              <w:t>:</w:t>
            </w:r>
          </w:p>
          <w:p w14:paraId="013F1C66" w14:textId="3840FE7B" w:rsidR="005C27B3" w:rsidRPr="00512F83" w:rsidRDefault="005C27B3" w:rsidP="0068424B">
            <w:pPr>
              <w:spacing w:after="120"/>
              <w:ind w:firstLine="284"/>
              <w:rPr>
                <w:sz w:val="20"/>
                <w:szCs w:val="20"/>
              </w:rPr>
            </w:pPr>
            <w:r w:rsidRPr="00512F83">
              <w:rPr>
                <w:rFonts w:eastAsia="Times New Roman"/>
                <w:sz w:val="20"/>
                <w:szCs w:val="20"/>
              </w:rPr>
              <w:t>List of candidate frequencies: 700 MHz, 2 GHz, 4 GHz, 7 GHz, 15 GHz and 30 GHz.</w:t>
            </w:r>
          </w:p>
          <w:p w14:paraId="6D312229" w14:textId="77777777" w:rsidR="005C27B3" w:rsidRPr="00512F83" w:rsidRDefault="005C27B3" w:rsidP="0068424B">
            <w:pPr>
              <w:spacing w:after="120"/>
              <w:ind w:firstLine="284"/>
              <w:rPr>
                <w:sz w:val="20"/>
                <w:szCs w:val="20"/>
              </w:rPr>
            </w:pPr>
            <w:r w:rsidRPr="00512F83">
              <w:rPr>
                <w:rFonts w:eastAsia="Times New Roman"/>
                <w:sz w:val="20"/>
                <w:szCs w:val="20"/>
              </w:rPr>
              <w:t>For each exemplary frequency, companies proposing to redo coexistence studies should:</w:t>
            </w:r>
          </w:p>
          <w:p w14:paraId="10F86613" w14:textId="77777777" w:rsidR="005C27B3" w:rsidRPr="00512F83" w:rsidRDefault="005C27B3" w:rsidP="005C27B3">
            <w:pPr>
              <w:pStyle w:val="ListParagraph"/>
              <w:numPr>
                <w:ilvl w:val="1"/>
                <w:numId w:val="28"/>
              </w:numPr>
              <w:spacing w:after="0"/>
              <w:ind w:left="720"/>
              <w:contextualSpacing w:val="0"/>
              <w:jc w:val="both"/>
              <w:rPr>
                <w:rFonts w:eastAsia="Times New Roman"/>
              </w:rPr>
            </w:pPr>
            <w:r w:rsidRPr="00512F83">
              <w:rPr>
                <w:rFonts w:eastAsia="Times New Roman"/>
              </w:rPr>
              <w:t>Identify the key assumptions differences (comparing to the assumptions used when RAN4 did the coex study e.g. the work done in TR 38.921 for 6.425-7.125GHz</w:t>
            </w:r>
          </w:p>
          <w:p w14:paraId="2470AA91" w14:textId="77777777" w:rsidR="005C27B3" w:rsidRPr="00512F83" w:rsidRDefault="005C27B3" w:rsidP="005C27B3">
            <w:pPr>
              <w:pStyle w:val="ListParagraph"/>
              <w:numPr>
                <w:ilvl w:val="1"/>
                <w:numId w:val="28"/>
              </w:numPr>
              <w:spacing w:after="0"/>
              <w:ind w:left="720"/>
              <w:contextualSpacing w:val="0"/>
              <w:jc w:val="both"/>
              <w:rPr>
                <w:rFonts w:eastAsia="Times New Roman"/>
              </w:rPr>
            </w:pPr>
            <w:r w:rsidRPr="00512F83">
              <w:rPr>
                <w:rFonts w:eastAsia="Times New Roman"/>
              </w:rPr>
              <w:t>Identify the potential impacts on the conclusions of previous coex studies (e.g. how much ACLR/ACS difference is expected).</w:t>
            </w:r>
          </w:p>
          <w:p w14:paraId="114C30FB" w14:textId="77777777" w:rsidR="005C27B3" w:rsidRDefault="005C27B3" w:rsidP="003C2E99">
            <w:pPr>
              <w:pStyle w:val="ListParagraph"/>
              <w:numPr>
                <w:ilvl w:val="1"/>
                <w:numId w:val="28"/>
              </w:numPr>
              <w:spacing w:after="120"/>
              <w:ind w:left="720"/>
              <w:contextualSpacing w:val="0"/>
              <w:jc w:val="both"/>
              <w:rPr>
                <w:rFonts w:eastAsia="Times New Roman"/>
              </w:rPr>
            </w:pPr>
            <w:r w:rsidRPr="00512F83">
              <w:rPr>
                <w:rFonts w:eastAsia="Times New Roman"/>
              </w:rPr>
              <w:t>Identify the next steps (update existing requirements? New requirements/new type? Regulation impacts?).</w:t>
            </w:r>
          </w:p>
        </w:tc>
      </w:tr>
    </w:tbl>
    <w:p w14:paraId="5AB51697" w14:textId="38EDC8D5" w:rsidR="005C27B3" w:rsidRPr="005C27B3" w:rsidRDefault="005C27B3" w:rsidP="00B3642D">
      <w:pPr>
        <w:spacing w:before="120" w:after="120"/>
        <w:ind w:left="29" w:hanging="29"/>
        <w:jc w:val="both"/>
        <w:rPr>
          <w:sz w:val="20"/>
          <w:szCs w:val="20"/>
        </w:rPr>
      </w:pPr>
      <w:r w:rsidRPr="005C27B3">
        <w:rPr>
          <w:rFonts w:eastAsia="Times New Roman"/>
          <w:sz w:val="20"/>
          <w:szCs w:val="20"/>
        </w:rPr>
        <w:t xml:space="preserve"> </w:t>
      </w:r>
      <w:r w:rsidR="003C2E99">
        <w:rPr>
          <w:rFonts w:eastAsia="Times New Roman"/>
          <w:sz w:val="20"/>
          <w:szCs w:val="20"/>
        </w:rPr>
        <w:t>Th</w:t>
      </w:r>
      <w:r w:rsidRPr="005C27B3">
        <w:rPr>
          <w:rFonts w:eastAsia="Times New Roman"/>
          <w:sz w:val="20"/>
          <w:szCs w:val="20"/>
        </w:rPr>
        <w:t>is contribution</w:t>
      </w:r>
      <w:r w:rsidR="003C2E99">
        <w:rPr>
          <w:rFonts w:eastAsia="Times New Roman"/>
          <w:sz w:val="20"/>
          <w:szCs w:val="20"/>
        </w:rPr>
        <w:t xml:space="preserve"> presents </w:t>
      </w:r>
      <w:r w:rsidRPr="005C27B3">
        <w:rPr>
          <w:rFonts w:eastAsia="Times New Roman"/>
          <w:sz w:val="20"/>
          <w:szCs w:val="20"/>
        </w:rPr>
        <w:t xml:space="preserve">our </w:t>
      </w:r>
      <w:r w:rsidR="003C2E99">
        <w:rPr>
          <w:rFonts w:eastAsia="Times New Roman"/>
          <w:sz w:val="20"/>
          <w:szCs w:val="20"/>
        </w:rPr>
        <w:t>considerations</w:t>
      </w:r>
      <w:r w:rsidRPr="005C27B3">
        <w:rPr>
          <w:rFonts w:eastAsia="Times New Roman"/>
          <w:sz w:val="20"/>
          <w:szCs w:val="20"/>
        </w:rPr>
        <w:t xml:space="preserve"> on 6G adjacent channel coexistence studies.</w:t>
      </w:r>
    </w:p>
    <w:p w14:paraId="07B535EE" w14:textId="6BA18884" w:rsidR="00A05A6E" w:rsidRDefault="008E7986" w:rsidP="00A4450D">
      <w:pPr>
        <w:pStyle w:val="Heading1"/>
      </w:pPr>
      <w:r>
        <w:t>2</w:t>
      </w:r>
      <w:r w:rsidR="00A4450D">
        <w:tab/>
      </w:r>
      <w:r w:rsidR="004F6158">
        <w:rPr>
          <w:lang w:eastAsia="zh-CN"/>
        </w:rPr>
        <w:t>Considerations on c</w:t>
      </w:r>
      <w:r w:rsidR="00E87C38">
        <w:rPr>
          <w:rFonts w:hint="eastAsia"/>
          <w:lang w:eastAsia="zh-CN"/>
        </w:rPr>
        <w:t>oexistence</w:t>
      </w:r>
      <w:r w:rsidR="00E87C38">
        <w:rPr>
          <w:lang w:eastAsia="zh-CN"/>
        </w:rPr>
        <w:t xml:space="preserve"> </w:t>
      </w:r>
      <w:r w:rsidR="00E87C38">
        <w:t>study</w:t>
      </w:r>
    </w:p>
    <w:p w14:paraId="40BFF487" w14:textId="7BAA29F8" w:rsidR="006F1DD9" w:rsidRDefault="00700EB8" w:rsidP="00A71280">
      <w:pPr>
        <w:spacing w:after="12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Some c</w:t>
      </w:r>
      <w:r w:rsidR="00160FAD">
        <w:rPr>
          <w:sz w:val="20"/>
          <w:szCs w:val="20"/>
          <w:lang w:val="en-GB"/>
        </w:rPr>
        <w:t xml:space="preserve">ompanies </w:t>
      </w:r>
      <w:r w:rsidR="00737638">
        <w:rPr>
          <w:sz w:val="20"/>
          <w:szCs w:val="20"/>
          <w:lang w:val="en-GB"/>
        </w:rPr>
        <w:t>have expressed interest in initi</w:t>
      </w:r>
      <w:r w:rsidR="000E205E">
        <w:rPr>
          <w:sz w:val="20"/>
          <w:szCs w:val="20"/>
          <w:lang w:val="en-GB"/>
        </w:rPr>
        <w:t>ating</w:t>
      </w:r>
      <w:r>
        <w:rPr>
          <w:sz w:val="20"/>
          <w:szCs w:val="20"/>
          <w:lang w:val="en-GB"/>
        </w:rPr>
        <w:t xml:space="preserve"> </w:t>
      </w:r>
      <w:r w:rsidR="00894CAF">
        <w:rPr>
          <w:sz w:val="20"/>
          <w:szCs w:val="20"/>
          <w:lang w:val="en-GB"/>
        </w:rPr>
        <w:t xml:space="preserve">the 6G </w:t>
      </w:r>
      <w:r>
        <w:rPr>
          <w:sz w:val="20"/>
          <w:szCs w:val="20"/>
          <w:lang w:val="en-GB"/>
        </w:rPr>
        <w:t xml:space="preserve">coexistence study around 7 GHz band. </w:t>
      </w:r>
      <w:r w:rsidR="008360B7">
        <w:rPr>
          <w:sz w:val="20"/>
          <w:szCs w:val="20"/>
          <w:lang w:val="en-GB"/>
        </w:rPr>
        <w:t>Due to the high</w:t>
      </w:r>
      <w:r w:rsidR="000E205E">
        <w:rPr>
          <w:sz w:val="20"/>
          <w:szCs w:val="20"/>
          <w:lang w:val="en-GB"/>
        </w:rPr>
        <w:t>er</w:t>
      </w:r>
      <w:r w:rsidR="008360B7">
        <w:rPr>
          <w:sz w:val="20"/>
          <w:szCs w:val="20"/>
          <w:lang w:val="en-GB"/>
        </w:rPr>
        <w:t xml:space="preserve"> propagation loss </w:t>
      </w:r>
      <w:r w:rsidR="004034A2">
        <w:rPr>
          <w:sz w:val="20"/>
          <w:szCs w:val="20"/>
          <w:lang w:val="en-GB"/>
        </w:rPr>
        <w:t>near 7 GHz compare</w:t>
      </w:r>
      <w:r w:rsidR="00FB49D4">
        <w:rPr>
          <w:sz w:val="20"/>
          <w:szCs w:val="20"/>
          <w:lang w:val="en-GB"/>
        </w:rPr>
        <w:t>d</w:t>
      </w:r>
      <w:r w:rsidR="004034A2">
        <w:rPr>
          <w:sz w:val="20"/>
          <w:szCs w:val="20"/>
          <w:lang w:val="en-GB"/>
        </w:rPr>
        <w:t xml:space="preserve"> to low- and mid-band</w:t>
      </w:r>
      <w:r w:rsidR="00FB49D4">
        <w:rPr>
          <w:sz w:val="20"/>
          <w:szCs w:val="20"/>
          <w:lang w:val="en-GB"/>
        </w:rPr>
        <w:t>s</w:t>
      </w:r>
      <w:r w:rsidR="008D1300">
        <w:rPr>
          <w:sz w:val="20"/>
          <w:szCs w:val="20"/>
          <w:lang w:val="en-GB"/>
        </w:rPr>
        <w:t xml:space="preserve">, the coverage </w:t>
      </w:r>
      <w:r w:rsidR="00FB49D4">
        <w:rPr>
          <w:sz w:val="20"/>
          <w:szCs w:val="20"/>
          <w:lang w:val="en-GB"/>
        </w:rPr>
        <w:t xml:space="preserve">area </w:t>
      </w:r>
      <w:r w:rsidR="008D1300">
        <w:rPr>
          <w:sz w:val="20"/>
          <w:szCs w:val="20"/>
          <w:lang w:val="en-GB"/>
        </w:rPr>
        <w:t xml:space="preserve">may be limited. </w:t>
      </w:r>
      <w:r w:rsidR="00FB49D4">
        <w:rPr>
          <w:sz w:val="20"/>
          <w:szCs w:val="20"/>
          <w:lang w:val="en-GB"/>
        </w:rPr>
        <w:t xml:space="preserve">Although </w:t>
      </w:r>
      <w:r w:rsidR="00C849AA">
        <w:rPr>
          <w:sz w:val="20"/>
          <w:szCs w:val="20"/>
          <w:lang w:val="en-GB"/>
        </w:rPr>
        <w:t>a l</w:t>
      </w:r>
      <w:r w:rsidR="008D1300">
        <w:rPr>
          <w:sz w:val="20"/>
          <w:szCs w:val="20"/>
          <w:lang w:val="en-GB"/>
        </w:rPr>
        <w:t xml:space="preserve">arge </w:t>
      </w:r>
      <w:r w:rsidR="00C849AA">
        <w:rPr>
          <w:sz w:val="20"/>
          <w:szCs w:val="20"/>
          <w:lang w:val="en-GB"/>
        </w:rPr>
        <w:t>active antenna system (</w:t>
      </w:r>
      <w:r w:rsidR="008D1300">
        <w:rPr>
          <w:sz w:val="20"/>
          <w:szCs w:val="20"/>
          <w:lang w:val="en-GB"/>
        </w:rPr>
        <w:t>AAS</w:t>
      </w:r>
      <w:r w:rsidR="00C849AA">
        <w:rPr>
          <w:sz w:val="20"/>
          <w:szCs w:val="20"/>
          <w:lang w:val="en-GB"/>
        </w:rPr>
        <w:t>)</w:t>
      </w:r>
      <w:r w:rsidR="00375853">
        <w:rPr>
          <w:sz w:val="20"/>
          <w:szCs w:val="20"/>
          <w:lang w:val="en-GB"/>
        </w:rPr>
        <w:t xml:space="preserve"> could theoretically</w:t>
      </w:r>
      <w:r w:rsidR="004034A2">
        <w:rPr>
          <w:sz w:val="20"/>
          <w:szCs w:val="20"/>
          <w:lang w:val="en-GB"/>
        </w:rPr>
        <w:t xml:space="preserve"> </w:t>
      </w:r>
      <w:r w:rsidR="00375853">
        <w:rPr>
          <w:sz w:val="20"/>
          <w:szCs w:val="20"/>
          <w:lang w:val="en-GB"/>
        </w:rPr>
        <w:t xml:space="preserve">compensate for the </w:t>
      </w:r>
      <w:r w:rsidR="00C4450D">
        <w:rPr>
          <w:sz w:val="20"/>
          <w:szCs w:val="20"/>
          <w:lang w:val="en-GB"/>
        </w:rPr>
        <w:t xml:space="preserve">high propagation loss, </w:t>
      </w:r>
      <w:r w:rsidR="00C849AA">
        <w:rPr>
          <w:sz w:val="20"/>
          <w:szCs w:val="20"/>
          <w:lang w:val="en-GB"/>
        </w:rPr>
        <w:t>its</w:t>
      </w:r>
      <w:r w:rsidR="00C4450D">
        <w:rPr>
          <w:sz w:val="20"/>
          <w:szCs w:val="20"/>
          <w:lang w:val="en-GB"/>
        </w:rPr>
        <w:t xml:space="preserve"> narrow beamwidth </w:t>
      </w:r>
      <w:r w:rsidR="00C849AA">
        <w:rPr>
          <w:sz w:val="20"/>
          <w:szCs w:val="20"/>
          <w:lang w:val="en-GB"/>
        </w:rPr>
        <w:t>introduces</w:t>
      </w:r>
      <w:r w:rsidR="00C4450D">
        <w:rPr>
          <w:sz w:val="20"/>
          <w:szCs w:val="20"/>
          <w:lang w:val="en-GB"/>
        </w:rPr>
        <w:t xml:space="preserve"> additional </w:t>
      </w:r>
      <w:r w:rsidR="004541ED">
        <w:rPr>
          <w:sz w:val="20"/>
          <w:szCs w:val="20"/>
          <w:lang w:val="en-GB"/>
        </w:rPr>
        <w:t>challenges,</w:t>
      </w:r>
      <w:r w:rsidR="00C4450D">
        <w:rPr>
          <w:sz w:val="20"/>
          <w:szCs w:val="20"/>
          <w:lang w:val="en-GB"/>
        </w:rPr>
        <w:t xml:space="preserve"> </w:t>
      </w:r>
      <w:r w:rsidR="009129BF">
        <w:rPr>
          <w:sz w:val="20"/>
          <w:szCs w:val="20"/>
          <w:lang w:val="en-GB"/>
        </w:rPr>
        <w:t xml:space="preserve">such as </w:t>
      </w:r>
      <w:r w:rsidR="004541ED">
        <w:rPr>
          <w:sz w:val="20"/>
          <w:szCs w:val="20"/>
          <w:lang w:val="en-GB"/>
        </w:rPr>
        <w:t>degraded</w:t>
      </w:r>
      <w:r w:rsidR="009129BF">
        <w:rPr>
          <w:sz w:val="20"/>
          <w:szCs w:val="20"/>
          <w:lang w:val="en-GB"/>
        </w:rPr>
        <w:t xml:space="preserve"> perform</w:t>
      </w:r>
      <w:r w:rsidR="004541ED">
        <w:rPr>
          <w:sz w:val="20"/>
          <w:szCs w:val="20"/>
          <w:lang w:val="en-GB"/>
        </w:rPr>
        <w:t>ance</w:t>
      </w:r>
      <w:r w:rsidR="009129BF">
        <w:rPr>
          <w:sz w:val="20"/>
          <w:szCs w:val="20"/>
          <w:lang w:val="en-GB"/>
        </w:rPr>
        <w:t xml:space="preserve"> </w:t>
      </w:r>
      <w:r w:rsidR="009129BF">
        <w:rPr>
          <w:sz w:val="20"/>
          <w:szCs w:val="20"/>
          <w:lang w:val="en-GB"/>
        </w:rPr>
        <w:t>in non-line-of-sight (NLOS) conditions</w:t>
      </w:r>
      <w:r w:rsidR="009129BF">
        <w:rPr>
          <w:sz w:val="20"/>
          <w:szCs w:val="20"/>
          <w:lang w:val="en-GB"/>
        </w:rPr>
        <w:t xml:space="preserve"> and </w:t>
      </w:r>
      <w:r w:rsidR="005E6557">
        <w:rPr>
          <w:sz w:val="20"/>
          <w:szCs w:val="20"/>
          <w:lang w:val="en-GB"/>
        </w:rPr>
        <w:t>stringent</w:t>
      </w:r>
      <w:r w:rsidR="00675E06">
        <w:rPr>
          <w:sz w:val="20"/>
          <w:szCs w:val="20"/>
          <w:lang w:val="en-GB"/>
        </w:rPr>
        <w:t xml:space="preserve"> requirement on</w:t>
      </w:r>
      <w:r w:rsidR="009129BF">
        <w:rPr>
          <w:sz w:val="20"/>
          <w:szCs w:val="20"/>
          <w:lang w:val="en-GB"/>
        </w:rPr>
        <w:t xml:space="preserve"> </w:t>
      </w:r>
      <w:r w:rsidR="00C4450D">
        <w:rPr>
          <w:sz w:val="20"/>
          <w:szCs w:val="20"/>
          <w:lang w:val="en-GB"/>
        </w:rPr>
        <w:t>beam tracking</w:t>
      </w:r>
      <w:r w:rsidR="00675E06">
        <w:rPr>
          <w:sz w:val="20"/>
          <w:szCs w:val="20"/>
          <w:lang w:val="en-GB"/>
        </w:rPr>
        <w:t xml:space="preserve"> to align the narrow beams</w:t>
      </w:r>
      <w:r w:rsidR="005E6557">
        <w:rPr>
          <w:sz w:val="20"/>
          <w:szCs w:val="20"/>
          <w:lang w:val="en-GB"/>
        </w:rPr>
        <w:t xml:space="preserve"> toward UE</w:t>
      </w:r>
      <w:r w:rsidR="004F5928">
        <w:rPr>
          <w:sz w:val="20"/>
          <w:szCs w:val="20"/>
          <w:lang w:val="en-GB"/>
        </w:rPr>
        <w:t xml:space="preserve">. </w:t>
      </w:r>
      <w:r w:rsidR="005A18C0">
        <w:rPr>
          <w:sz w:val="20"/>
          <w:szCs w:val="20"/>
          <w:lang w:val="en-GB"/>
        </w:rPr>
        <w:t>Consequently, l</w:t>
      </w:r>
      <w:r w:rsidR="004F04CA">
        <w:rPr>
          <w:sz w:val="20"/>
          <w:szCs w:val="20"/>
          <w:lang w:val="en-GB"/>
        </w:rPr>
        <w:t xml:space="preserve">arge AAS </w:t>
      </w:r>
      <w:r w:rsidR="005A18C0">
        <w:rPr>
          <w:sz w:val="20"/>
          <w:szCs w:val="20"/>
          <w:lang w:val="en-GB"/>
        </w:rPr>
        <w:t xml:space="preserve">deployments </w:t>
      </w:r>
      <w:r w:rsidR="004F04CA">
        <w:rPr>
          <w:sz w:val="20"/>
          <w:szCs w:val="20"/>
          <w:lang w:val="en-GB"/>
        </w:rPr>
        <w:t xml:space="preserve">near 7 GHz may </w:t>
      </w:r>
      <w:r w:rsidR="005A18C0">
        <w:rPr>
          <w:sz w:val="20"/>
          <w:szCs w:val="20"/>
          <w:lang w:val="en-GB"/>
        </w:rPr>
        <w:t>encounter</w:t>
      </w:r>
      <w:r w:rsidR="004F04CA">
        <w:rPr>
          <w:sz w:val="20"/>
          <w:szCs w:val="20"/>
          <w:lang w:val="en-GB"/>
        </w:rPr>
        <w:t xml:space="preserve"> issues </w:t>
      </w:r>
      <w:r w:rsidR="00775CF9">
        <w:rPr>
          <w:sz w:val="20"/>
          <w:szCs w:val="20"/>
          <w:lang w:val="en-GB"/>
        </w:rPr>
        <w:t>similar to those observed in</w:t>
      </w:r>
      <w:r w:rsidR="004F04CA">
        <w:rPr>
          <w:sz w:val="20"/>
          <w:szCs w:val="20"/>
          <w:lang w:val="en-GB"/>
        </w:rPr>
        <w:t xml:space="preserve"> </w:t>
      </w:r>
      <w:r w:rsidR="00775CF9">
        <w:rPr>
          <w:sz w:val="20"/>
          <w:szCs w:val="20"/>
          <w:lang w:val="en-GB"/>
        </w:rPr>
        <w:t xml:space="preserve">the </w:t>
      </w:r>
      <w:r w:rsidR="004F04CA">
        <w:rPr>
          <w:sz w:val="20"/>
          <w:szCs w:val="20"/>
          <w:lang w:val="en-GB"/>
        </w:rPr>
        <w:t xml:space="preserve">28 GHz or 39 GHz mmWave bands in 5G. </w:t>
      </w:r>
    </w:p>
    <w:p w14:paraId="56A1D3E6" w14:textId="047603D2" w:rsidR="00FF6ADC" w:rsidRDefault="006F1DD9" w:rsidP="00A71280">
      <w:pPr>
        <w:spacing w:after="12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From a field operation perspective, the</w:t>
      </w:r>
      <w:r w:rsidR="00A312BC">
        <w:rPr>
          <w:sz w:val="20"/>
          <w:szCs w:val="20"/>
          <w:lang w:val="en-GB"/>
        </w:rPr>
        <w:t xml:space="preserve"> </w:t>
      </w:r>
      <w:r w:rsidR="00426AE1">
        <w:rPr>
          <w:sz w:val="20"/>
          <w:szCs w:val="20"/>
          <w:lang w:val="en-GB"/>
        </w:rPr>
        <w:t xml:space="preserve">7 GHz </w:t>
      </w:r>
      <w:r>
        <w:rPr>
          <w:sz w:val="20"/>
          <w:szCs w:val="20"/>
          <w:lang w:val="en-GB"/>
        </w:rPr>
        <w:t xml:space="preserve">band </w:t>
      </w:r>
      <w:r w:rsidR="00426AE1">
        <w:rPr>
          <w:sz w:val="20"/>
          <w:szCs w:val="20"/>
          <w:lang w:val="en-GB"/>
        </w:rPr>
        <w:t xml:space="preserve">is </w:t>
      </w:r>
      <w:r>
        <w:rPr>
          <w:sz w:val="20"/>
          <w:szCs w:val="20"/>
          <w:lang w:val="en-GB"/>
        </w:rPr>
        <w:t xml:space="preserve">therefore </w:t>
      </w:r>
      <w:r w:rsidR="00CD41E3">
        <w:rPr>
          <w:sz w:val="20"/>
          <w:szCs w:val="20"/>
          <w:lang w:val="en-GB"/>
        </w:rPr>
        <w:t xml:space="preserve">considered </w:t>
      </w:r>
      <w:r w:rsidR="00DB2756">
        <w:rPr>
          <w:sz w:val="20"/>
          <w:szCs w:val="20"/>
          <w:lang w:val="en-GB"/>
        </w:rPr>
        <w:t>also</w:t>
      </w:r>
      <w:r w:rsidR="00CD41E3">
        <w:rPr>
          <w:sz w:val="20"/>
          <w:szCs w:val="20"/>
          <w:lang w:val="en-GB"/>
        </w:rPr>
        <w:t xml:space="preserve"> </w:t>
      </w:r>
      <w:r w:rsidR="00426AE1">
        <w:rPr>
          <w:sz w:val="20"/>
          <w:szCs w:val="20"/>
          <w:lang w:val="en-GB"/>
        </w:rPr>
        <w:t xml:space="preserve">suitable for </w:t>
      </w:r>
      <w:r w:rsidR="00B24FBF">
        <w:rPr>
          <w:sz w:val="20"/>
          <w:szCs w:val="20"/>
          <w:lang w:val="en-GB"/>
        </w:rPr>
        <w:t xml:space="preserve">urban hotspot </w:t>
      </w:r>
      <w:r w:rsidR="00CD41E3">
        <w:rPr>
          <w:sz w:val="20"/>
          <w:szCs w:val="20"/>
          <w:lang w:val="en-GB"/>
        </w:rPr>
        <w:t>deployments</w:t>
      </w:r>
      <w:r w:rsidR="00180B89">
        <w:rPr>
          <w:sz w:val="20"/>
          <w:szCs w:val="20"/>
          <w:lang w:val="en-GB"/>
        </w:rPr>
        <w:t>. W</w:t>
      </w:r>
      <w:r w:rsidR="00FF6ADC">
        <w:rPr>
          <w:sz w:val="20"/>
          <w:szCs w:val="20"/>
          <w:lang w:val="en-GB"/>
        </w:rPr>
        <w:t xml:space="preserve">e propose to </w:t>
      </w:r>
      <w:r w:rsidR="00CD41E3">
        <w:rPr>
          <w:sz w:val="20"/>
          <w:szCs w:val="20"/>
          <w:lang w:val="en-GB"/>
        </w:rPr>
        <w:t>include the</w:t>
      </w:r>
      <w:r w:rsidR="00FF6ADC">
        <w:rPr>
          <w:sz w:val="20"/>
          <w:szCs w:val="20"/>
          <w:lang w:val="en-GB"/>
        </w:rPr>
        <w:t xml:space="preserve"> urban micro</w:t>
      </w:r>
      <w:r w:rsidR="00CD41E3">
        <w:rPr>
          <w:sz w:val="20"/>
          <w:szCs w:val="20"/>
          <w:lang w:val="en-GB"/>
        </w:rPr>
        <w:t xml:space="preserve"> (UMi)</w:t>
      </w:r>
      <w:r w:rsidR="00FF6ADC">
        <w:rPr>
          <w:sz w:val="20"/>
          <w:szCs w:val="20"/>
          <w:lang w:val="en-GB"/>
        </w:rPr>
        <w:t xml:space="preserve"> scenario</w:t>
      </w:r>
      <w:r w:rsidR="005A7200">
        <w:rPr>
          <w:sz w:val="20"/>
          <w:szCs w:val="20"/>
          <w:lang w:val="en-GB"/>
        </w:rPr>
        <w:t xml:space="preserve">, which was already </w:t>
      </w:r>
      <w:r w:rsidR="002A3668">
        <w:rPr>
          <w:sz w:val="20"/>
          <w:szCs w:val="20"/>
          <w:lang w:val="en-GB"/>
        </w:rPr>
        <w:t>been defined</w:t>
      </w:r>
      <w:r w:rsidR="005A7200">
        <w:rPr>
          <w:sz w:val="20"/>
          <w:szCs w:val="20"/>
          <w:lang w:val="en-GB"/>
        </w:rPr>
        <w:t xml:space="preserve"> in TR 38.922 [3] and </w:t>
      </w:r>
      <w:r w:rsidR="002A3668">
        <w:rPr>
          <w:sz w:val="20"/>
          <w:szCs w:val="20"/>
          <w:lang w:val="en-GB"/>
        </w:rPr>
        <w:t xml:space="preserve">is </w:t>
      </w:r>
      <w:r w:rsidR="005A7200">
        <w:rPr>
          <w:sz w:val="20"/>
          <w:szCs w:val="20"/>
          <w:lang w:val="en-GB"/>
        </w:rPr>
        <w:t>being considered by ITU-R WP</w:t>
      </w:r>
      <w:r w:rsidR="002A3668">
        <w:rPr>
          <w:sz w:val="20"/>
          <w:szCs w:val="20"/>
          <w:lang w:val="en-GB"/>
        </w:rPr>
        <w:t xml:space="preserve"> </w:t>
      </w:r>
      <w:r w:rsidR="005A7200">
        <w:rPr>
          <w:sz w:val="20"/>
          <w:szCs w:val="20"/>
          <w:lang w:val="en-GB"/>
        </w:rPr>
        <w:t>5D [4]</w:t>
      </w:r>
      <w:r w:rsidR="00CB1AFB">
        <w:rPr>
          <w:sz w:val="20"/>
          <w:szCs w:val="20"/>
          <w:lang w:val="en-GB"/>
        </w:rPr>
        <w:t>.</w:t>
      </w:r>
      <w:r w:rsidR="002E74C6">
        <w:rPr>
          <w:sz w:val="20"/>
          <w:szCs w:val="20"/>
          <w:lang w:val="en-GB"/>
        </w:rPr>
        <w:t xml:space="preserve"> The specific </w:t>
      </w:r>
      <w:r w:rsidR="002A3668">
        <w:rPr>
          <w:sz w:val="20"/>
          <w:szCs w:val="20"/>
          <w:lang w:val="en-GB"/>
        </w:rPr>
        <w:t xml:space="preserve">simulation </w:t>
      </w:r>
      <w:r w:rsidR="002E74C6">
        <w:rPr>
          <w:sz w:val="20"/>
          <w:szCs w:val="20"/>
          <w:lang w:val="en-GB"/>
        </w:rPr>
        <w:t xml:space="preserve">parameters </w:t>
      </w:r>
      <w:r w:rsidR="00906384">
        <w:rPr>
          <w:sz w:val="20"/>
          <w:szCs w:val="20"/>
          <w:lang w:val="en-GB"/>
        </w:rPr>
        <w:t xml:space="preserve">should follow </w:t>
      </w:r>
      <w:r w:rsidR="001C673A">
        <w:rPr>
          <w:sz w:val="20"/>
          <w:szCs w:val="20"/>
          <w:lang w:val="en-GB"/>
        </w:rPr>
        <w:t xml:space="preserve">the urban micro scenario </w:t>
      </w:r>
      <w:r w:rsidR="006E1F7D">
        <w:rPr>
          <w:sz w:val="20"/>
          <w:szCs w:val="20"/>
          <w:lang w:val="en-GB"/>
        </w:rPr>
        <w:t>definitions</w:t>
      </w:r>
      <w:r w:rsidR="005A7200">
        <w:rPr>
          <w:sz w:val="20"/>
          <w:szCs w:val="20"/>
          <w:lang w:val="en-GB"/>
        </w:rPr>
        <w:t xml:space="preserve"> in [3] and [4].</w:t>
      </w:r>
    </w:p>
    <w:p w14:paraId="197FC2B3" w14:textId="2578B8D6" w:rsidR="008360B7" w:rsidRDefault="008360B7" w:rsidP="008360B7">
      <w:pPr>
        <w:spacing w:after="120"/>
        <w:jc w:val="both"/>
        <w:rPr>
          <w:b/>
          <w:bCs/>
          <w:sz w:val="20"/>
          <w:szCs w:val="20"/>
          <w:lang w:val="en-GB" w:eastAsia="zh-CN"/>
        </w:rPr>
      </w:pPr>
      <w:r w:rsidRPr="001054DD">
        <w:rPr>
          <w:b/>
          <w:bCs/>
          <w:sz w:val="20"/>
          <w:szCs w:val="20"/>
          <w:lang w:val="en-GB"/>
        </w:rPr>
        <w:t xml:space="preserve">Proposal 1: </w:t>
      </w:r>
      <w:r w:rsidR="006E1F7D">
        <w:rPr>
          <w:b/>
          <w:bCs/>
          <w:sz w:val="20"/>
          <w:szCs w:val="20"/>
          <w:lang w:val="en-GB"/>
        </w:rPr>
        <w:t>Considering the</w:t>
      </w:r>
      <w:r w:rsidR="0090231E">
        <w:rPr>
          <w:b/>
          <w:bCs/>
          <w:sz w:val="20"/>
          <w:szCs w:val="20"/>
          <w:lang w:val="en-GB"/>
        </w:rPr>
        <w:t xml:space="preserve"> high propagation loss</w:t>
      </w:r>
      <w:r w:rsidR="00F134B1">
        <w:rPr>
          <w:b/>
          <w:bCs/>
          <w:sz w:val="20"/>
          <w:szCs w:val="20"/>
          <w:lang w:val="en-GB"/>
        </w:rPr>
        <w:t xml:space="preserve">, cost-control </w:t>
      </w:r>
      <w:r w:rsidR="006E1F7D">
        <w:rPr>
          <w:b/>
          <w:bCs/>
          <w:sz w:val="20"/>
          <w:szCs w:val="20"/>
          <w:lang w:val="en-GB"/>
        </w:rPr>
        <w:t>constr</w:t>
      </w:r>
      <w:r w:rsidR="004E43BE">
        <w:rPr>
          <w:b/>
          <w:bCs/>
          <w:sz w:val="20"/>
          <w:szCs w:val="20"/>
          <w:lang w:val="en-GB"/>
        </w:rPr>
        <w:t>aints</w:t>
      </w:r>
      <w:r w:rsidR="00F134B1">
        <w:rPr>
          <w:b/>
          <w:bCs/>
          <w:sz w:val="20"/>
          <w:szCs w:val="20"/>
          <w:lang w:val="en-GB"/>
        </w:rPr>
        <w:t xml:space="preserve"> on large AAS, and </w:t>
      </w:r>
      <w:r w:rsidR="004E43BE">
        <w:rPr>
          <w:b/>
          <w:bCs/>
          <w:sz w:val="20"/>
          <w:szCs w:val="20"/>
          <w:lang w:val="en-GB"/>
        </w:rPr>
        <w:t xml:space="preserve">the </w:t>
      </w:r>
      <w:r w:rsidR="00A07D0D">
        <w:rPr>
          <w:b/>
          <w:bCs/>
          <w:sz w:val="20"/>
          <w:szCs w:val="20"/>
          <w:lang w:val="en-GB"/>
        </w:rPr>
        <w:t xml:space="preserve">limited performance </w:t>
      </w:r>
      <w:r w:rsidR="004E43BE">
        <w:rPr>
          <w:b/>
          <w:bCs/>
          <w:sz w:val="20"/>
          <w:szCs w:val="20"/>
          <w:lang w:val="en-GB"/>
        </w:rPr>
        <w:t>under</w:t>
      </w:r>
      <w:r w:rsidR="00A07D0D">
        <w:rPr>
          <w:b/>
          <w:bCs/>
          <w:sz w:val="20"/>
          <w:szCs w:val="20"/>
          <w:lang w:val="en-GB"/>
        </w:rPr>
        <w:t xml:space="preserve"> NLOS condition</w:t>
      </w:r>
      <w:r w:rsidR="006E69AF">
        <w:rPr>
          <w:b/>
          <w:bCs/>
          <w:sz w:val="20"/>
          <w:szCs w:val="20"/>
          <w:lang w:val="en-GB"/>
        </w:rPr>
        <w:t>,</w:t>
      </w:r>
      <w:r w:rsidR="00A07D0D">
        <w:rPr>
          <w:b/>
          <w:bCs/>
          <w:sz w:val="20"/>
          <w:szCs w:val="20"/>
          <w:lang w:val="en-GB"/>
        </w:rPr>
        <w:t xml:space="preserve"> from </w:t>
      </w:r>
      <w:r w:rsidR="009E7C7A">
        <w:rPr>
          <w:b/>
          <w:bCs/>
          <w:sz w:val="20"/>
          <w:szCs w:val="20"/>
          <w:lang w:val="en-GB"/>
        </w:rPr>
        <w:t>an</w:t>
      </w:r>
      <w:r w:rsidR="00A07D0D">
        <w:rPr>
          <w:b/>
          <w:bCs/>
          <w:sz w:val="20"/>
          <w:szCs w:val="20"/>
          <w:lang w:val="en-GB"/>
        </w:rPr>
        <w:t xml:space="preserve"> operator perspective, </w:t>
      </w:r>
      <w:r w:rsidR="009E7C7A">
        <w:rPr>
          <w:b/>
          <w:bCs/>
          <w:sz w:val="20"/>
          <w:szCs w:val="20"/>
          <w:lang w:val="en-GB"/>
        </w:rPr>
        <w:t>the</w:t>
      </w:r>
      <w:r w:rsidR="006E69AF">
        <w:rPr>
          <w:b/>
          <w:bCs/>
          <w:sz w:val="20"/>
          <w:szCs w:val="20"/>
          <w:lang w:val="en-GB"/>
        </w:rPr>
        <w:t xml:space="preserve"> urban hotspot scenario is </w:t>
      </w:r>
      <w:r w:rsidR="00E55DC2">
        <w:rPr>
          <w:b/>
          <w:bCs/>
          <w:sz w:val="20"/>
          <w:szCs w:val="20"/>
          <w:lang w:val="en-GB"/>
        </w:rPr>
        <w:t>suitable</w:t>
      </w:r>
      <w:r w:rsidR="006E69AF">
        <w:rPr>
          <w:b/>
          <w:bCs/>
          <w:sz w:val="20"/>
          <w:szCs w:val="20"/>
          <w:lang w:val="en-GB"/>
        </w:rPr>
        <w:t xml:space="preserve"> for the 7 GHz band. We </w:t>
      </w:r>
      <w:r w:rsidR="00B83F0B">
        <w:rPr>
          <w:b/>
          <w:bCs/>
          <w:sz w:val="20"/>
          <w:szCs w:val="20"/>
          <w:lang w:val="en-GB"/>
        </w:rPr>
        <w:t xml:space="preserve">therefore </w:t>
      </w:r>
      <w:r w:rsidR="006E69AF">
        <w:rPr>
          <w:b/>
          <w:bCs/>
          <w:sz w:val="20"/>
          <w:szCs w:val="20"/>
          <w:lang w:val="en-GB"/>
        </w:rPr>
        <w:t xml:space="preserve">propose to </w:t>
      </w:r>
      <w:r w:rsidR="00A66D05">
        <w:rPr>
          <w:b/>
          <w:bCs/>
          <w:sz w:val="20"/>
          <w:szCs w:val="20"/>
          <w:lang w:val="en-GB" w:eastAsia="zh-CN"/>
        </w:rPr>
        <w:t>add</w:t>
      </w:r>
      <w:r w:rsidR="00B83F0B">
        <w:rPr>
          <w:b/>
          <w:bCs/>
          <w:sz w:val="20"/>
          <w:szCs w:val="20"/>
          <w:lang w:val="en-GB" w:eastAsia="zh-CN"/>
        </w:rPr>
        <w:t xml:space="preserve"> the</w:t>
      </w:r>
      <w:r>
        <w:rPr>
          <w:rFonts w:hint="eastAsia"/>
          <w:b/>
          <w:bCs/>
          <w:sz w:val="20"/>
          <w:szCs w:val="20"/>
          <w:lang w:val="en-GB" w:eastAsia="zh-CN"/>
        </w:rPr>
        <w:t xml:space="preserve"> urban micro</w:t>
      </w:r>
      <w:r w:rsidR="005D5502">
        <w:rPr>
          <w:b/>
          <w:bCs/>
          <w:sz w:val="20"/>
          <w:szCs w:val="20"/>
          <w:lang w:val="en-GB" w:eastAsia="zh-CN"/>
        </w:rPr>
        <w:t xml:space="preserve"> (hotspot)</w:t>
      </w:r>
      <w:r>
        <w:rPr>
          <w:rFonts w:hint="eastAsia"/>
          <w:b/>
          <w:bCs/>
          <w:sz w:val="20"/>
          <w:szCs w:val="20"/>
          <w:lang w:val="en-GB" w:eastAsia="zh-CN"/>
        </w:rPr>
        <w:t xml:space="preserve"> </w:t>
      </w:r>
      <w:r>
        <w:rPr>
          <w:b/>
          <w:bCs/>
          <w:sz w:val="20"/>
          <w:szCs w:val="20"/>
          <w:lang w:val="en-GB" w:eastAsia="zh-CN"/>
        </w:rPr>
        <w:t>scenario</w:t>
      </w:r>
      <w:r>
        <w:rPr>
          <w:rFonts w:hint="eastAsia"/>
          <w:b/>
          <w:bCs/>
          <w:sz w:val="20"/>
          <w:szCs w:val="20"/>
          <w:lang w:val="en-GB" w:eastAsia="zh-CN"/>
        </w:rPr>
        <w:t xml:space="preserve"> as a priority at around 7 GHz band</w:t>
      </w:r>
      <w:r w:rsidR="005D5502">
        <w:rPr>
          <w:b/>
          <w:bCs/>
          <w:sz w:val="20"/>
          <w:szCs w:val="20"/>
          <w:lang w:val="en-GB" w:eastAsia="zh-CN"/>
        </w:rPr>
        <w:t xml:space="preserve"> in </w:t>
      </w:r>
      <w:r w:rsidR="00A66D05">
        <w:rPr>
          <w:b/>
          <w:bCs/>
          <w:sz w:val="20"/>
          <w:szCs w:val="20"/>
          <w:lang w:val="en-GB" w:eastAsia="zh-CN"/>
        </w:rPr>
        <w:t xml:space="preserve">the </w:t>
      </w:r>
      <w:r w:rsidR="005D5502">
        <w:rPr>
          <w:b/>
          <w:bCs/>
          <w:sz w:val="20"/>
          <w:szCs w:val="20"/>
          <w:lang w:val="en-GB" w:eastAsia="zh-CN"/>
        </w:rPr>
        <w:t>6G coexistence study</w:t>
      </w:r>
      <w:r>
        <w:rPr>
          <w:rFonts w:hint="eastAsia"/>
          <w:b/>
          <w:bCs/>
          <w:sz w:val="20"/>
          <w:szCs w:val="20"/>
          <w:lang w:val="en-GB" w:eastAsia="zh-CN"/>
        </w:rPr>
        <w:t>.</w:t>
      </w:r>
      <w:r w:rsidR="002851F3">
        <w:rPr>
          <w:b/>
          <w:bCs/>
          <w:sz w:val="20"/>
          <w:szCs w:val="20"/>
          <w:lang w:val="en-GB" w:eastAsia="zh-CN"/>
        </w:rPr>
        <w:t xml:space="preserve"> The detailed simulation parameters should leverage [3] and [4] as baseline</w:t>
      </w:r>
      <w:r w:rsidR="00FC668D">
        <w:rPr>
          <w:b/>
          <w:bCs/>
          <w:sz w:val="20"/>
          <w:szCs w:val="20"/>
          <w:lang w:val="en-GB" w:eastAsia="zh-CN"/>
        </w:rPr>
        <w:t>s</w:t>
      </w:r>
      <w:r w:rsidR="002851F3">
        <w:rPr>
          <w:b/>
          <w:bCs/>
          <w:sz w:val="20"/>
          <w:szCs w:val="20"/>
          <w:lang w:val="en-GB" w:eastAsia="zh-CN"/>
        </w:rPr>
        <w:t>.</w:t>
      </w:r>
    </w:p>
    <w:p w14:paraId="630031B4" w14:textId="4B78AA37" w:rsidR="008360B7" w:rsidRDefault="00E96D7A" w:rsidP="00A71280">
      <w:pPr>
        <w:spacing w:after="12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The previous </w:t>
      </w:r>
      <w:r w:rsidR="00ED47A5">
        <w:rPr>
          <w:sz w:val="20"/>
          <w:szCs w:val="20"/>
          <w:lang w:val="en-GB"/>
        </w:rPr>
        <w:t>RAN4 coexistence studies assume</w:t>
      </w:r>
      <w:r w:rsidR="00E75129">
        <w:rPr>
          <w:sz w:val="20"/>
          <w:szCs w:val="20"/>
          <w:lang w:val="en-GB"/>
        </w:rPr>
        <w:t>d</w:t>
      </w:r>
      <w:r w:rsidR="00ED47A5">
        <w:rPr>
          <w:sz w:val="20"/>
          <w:szCs w:val="20"/>
          <w:lang w:val="en-GB"/>
        </w:rPr>
        <w:t xml:space="preserve"> the entire channel bandwidth</w:t>
      </w:r>
      <w:r w:rsidR="00733E5E">
        <w:rPr>
          <w:sz w:val="20"/>
          <w:szCs w:val="20"/>
          <w:lang w:val="en-GB"/>
        </w:rPr>
        <w:t xml:space="preserve"> (CBW)</w:t>
      </w:r>
      <w:r w:rsidR="00ED47A5">
        <w:rPr>
          <w:sz w:val="20"/>
          <w:szCs w:val="20"/>
          <w:lang w:val="en-GB"/>
        </w:rPr>
        <w:t xml:space="preserve"> is </w:t>
      </w:r>
      <w:r w:rsidR="00E75129">
        <w:rPr>
          <w:sz w:val="20"/>
          <w:szCs w:val="20"/>
          <w:lang w:val="en-GB"/>
        </w:rPr>
        <w:t xml:space="preserve">utilized for </w:t>
      </w:r>
      <w:r w:rsidR="00ED47A5">
        <w:rPr>
          <w:sz w:val="20"/>
          <w:szCs w:val="20"/>
          <w:lang w:val="en-GB"/>
        </w:rPr>
        <w:t>uplink (UL)</w:t>
      </w:r>
      <w:r w:rsidR="004A729F">
        <w:rPr>
          <w:sz w:val="20"/>
          <w:szCs w:val="20"/>
          <w:lang w:val="en-GB"/>
        </w:rPr>
        <w:t xml:space="preserve">. </w:t>
      </w:r>
      <w:r w:rsidR="00E75129">
        <w:rPr>
          <w:sz w:val="20"/>
          <w:szCs w:val="20"/>
          <w:lang w:val="en-GB"/>
        </w:rPr>
        <w:t>In practi</w:t>
      </w:r>
      <w:r w:rsidR="00C87565">
        <w:rPr>
          <w:sz w:val="20"/>
          <w:szCs w:val="20"/>
          <w:lang w:val="en-GB"/>
        </w:rPr>
        <w:t>c</w:t>
      </w:r>
      <w:r w:rsidR="00E75129">
        <w:rPr>
          <w:sz w:val="20"/>
          <w:szCs w:val="20"/>
          <w:lang w:val="en-GB"/>
        </w:rPr>
        <w:t>e</w:t>
      </w:r>
      <w:r w:rsidR="004A729F">
        <w:rPr>
          <w:sz w:val="20"/>
          <w:szCs w:val="20"/>
          <w:lang w:val="en-GB"/>
        </w:rPr>
        <w:t>, UL transmission</w:t>
      </w:r>
      <w:r w:rsidR="00C87565">
        <w:rPr>
          <w:sz w:val="20"/>
          <w:szCs w:val="20"/>
          <w:lang w:val="en-GB"/>
        </w:rPr>
        <w:t>s</w:t>
      </w:r>
      <w:r w:rsidR="004A729F">
        <w:rPr>
          <w:sz w:val="20"/>
          <w:szCs w:val="20"/>
          <w:lang w:val="en-GB"/>
        </w:rPr>
        <w:t xml:space="preserve"> typically </w:t>
      </w:r>
      <w:r w:rsidR="00C87565">
        <w:rPr>
          <w:sz w:val="20"/>
          <w:szCs w:val="20"/>
          <w:lang w:val="en-GB"/>
        </w:rPr>
        <w:t>occupy only</w:t>
      </w:r>
      <w:r w:rsidR="00733E5E">
        <w:rPr>
          <w:sz w:val="20"/>
          <w:szCs w:val="20"/>
          <w:lang w:val="en-GB"/>
        </w:rPr>
        <w:t xml:space="preserve"> </w:t>
      </w:r>
      <w:r w:rsidR="004A729F">
        <w:rPr>
          <w:sz w:val="20"/>
          <w:szCs w:val="20"/>
          <w:lang w:val="en-GB"/>
        </w:rPr>
        <w:t>a portion of the CBW</w:t>
      </w:r>
      <w:r w:rsidR="00733E5E">
        <w:rPr>
          <w:sz w:val="20"/>
          <w:szCs w:val="20"/>
          <w:lang w:val="en-GB"/>
        </w:rPr>
        <w:t xml:space="preserve">, </w:t>
      </w:r>
      <w:r w:rsidR="0046225B">
        <w:rPr>
          <w:sz w:val="20"/>
          <w:szCs w:val="20"/>
          <w:lang w:val="en-GB"/>
        </w:rPr>
        <w:t>such as a limited number of physical resource blocks (</w:t>
      </w:r>
      <w:r w:rsidR="00733E5E">
        <w:rPr>
          <w:sz w:val="20"/>
          <w:szCs w:val="20"/>
          <w:lang w:val="en-GB"/>
        </w:rPr>
        <w:t>PRBs</w:t>
      </w:r>
      <w:r w:rsidR="0046225B">
        <w:rPr>
          <w:sz w:val="20"/>
          <w:szCs w:val="20"/>
          <w:lang w:val="en-GB"/>
        </w:rPr>
        <w:t>)</w:t>
      </w:r>
      <w:r w:rsidR="00733E5E">
        <w:rPr>
          <w:sz w:val="20"/>
          <w:szCs w:val="20"/>
          <w:lang w:val="en-GB"/>
        </w:rPr>
        <w:t xml:space="preserve">. </w:t>
      </w:r>
      <w:r w:rsidR="006420EA">
        <w:rPr>
          <w:sz w:val="20"/>
          <w:szCs w:val="20"/>
          <w:lang w:val="en-GB"/>
        </w:rPr>
        <w:t>This</w:t>
      </w:r>
      <w:r w:rsidR="00733E5E">
        <w:rPr>
          <w:sz w:val="20"/>
          <w:szCs w:val="20"/>
          <w:lang w:val="en-GB"/>
        </w:rPr>
        <w:t xml:space="preserve"> assumption </w:t>
      </w:r>
      <w:r w:rsidR="006420EA">
        <w:rPr>
          <w:sz w:val="20"/>
          <w:szCs w:val="20"/>
          <w:lang w:val="en-GB"/>
        </w:rPr>
        <w:t xml:space="preserve">may </w:t>
      </w:r>
      <w:r w:rsidR="00E4179F">
        <w:rPr>
          <w:sz w:val="20"/>
          <w:szCs w:val="20"/>
          <w:lang w:val="en-GB"/>
        </w:rPr>
        <w:t xml:space="preserve">underestimate the UL power </w:t>
      </w:r>
      <w:r w:rsidR="006420EA">
        <w:rPr>
          <w:sz w:val="20"/>
          <w:szCs w:val="20"/>
          <w:lang w:val="en-GB"/>
        </w:rPr>
        <w:t xml:space="preserve">spectral </w:t>
      </w:r>
      <w:r w:rsidR="00E4179F">
        <w:rPr>
          <w:sz w:val="20"/>
          <w:szCs w:val="20"/>
          <w:lang w:val="en-GB"/>
        </w:rPr>
        <w:t>density (e.g., in dBm/MHz)</w:t>
      </w:r>
      <w:r w:rsidR="00A14253">
        <w:rPr>
          <w:sz w:val="20"/>
          <w:szCs w:val="20"/>
          <w:lang w:val="en-GB"/>
        </w:rPr>
        <w:t>,</w:t>
      </w:r>
      <w:r w:rsidR="00E4179F">
        <w:rPr>
          <w:sz w:val="20"/>
          <w:szCs w:val="20"/>
          <w:lang w:val="en-GB"/>
        </w:rPr>
        <w:t xml:space="preserve"> and </w:t>
      </w:r>
      <w:r w:rsidR="00A14253">
        <w:rPr>
          <w:sz w:val="20"/>
          <w:szCs w:val="20"/>
          <w:lang w:val="en-GB"/>
        </w:rPr>
        <w:t>consequently</w:t>
      </w:r>
      <w:r w:rsidR="00E4179F">
        <w:rPr>
          <w:sz w:val="20"/>
          <w:szCs w:val="20"/>
          <w:lang w:val="en-GB"/>
        </w:rPr>
        <w:t xml:space="preserve"> underestimates the UL </w:t>
      </w:r>
      <w:r w:rsidR="000E356B">
        <w:rPr>
          <w:sz w:val="20"/>
          <w:szCs w:val="20"/>
          <w:lang w:val="en-GB"/>
        </w:rPr>
        <w:t>coverage and interference</w:t>
      </w:r>
      <w:r w:rsidR="001763A3">
        <w:rPr>
          <w:sz w:val="20"/>
          <w:szCs w:val="20"/>
          <w:lang w:val="en-GB"/>
        </w:rPr>
        <w:t xml:space="preserve"> power density</w:t>
      </w:r>
      <w:r w:rsidR="003F6A4F">
        <w:rPr>
          <w:sz w:val="20"/>
          <w:szCs w:val="20"/>
          <w:lang w:val="en-GB"/>
        </w:rPr>
        <w:t xml:space="preserve"> generated by UE</w:t>
      </w:r>
      <w:r w:rsidR="000E356B">
        <w:rPr>
          <w:sz w:val="20"/>
          <w:szCs w:val="20"/>
          <w:lang w:val="en-GB"/>
        </w:rPr>
        <w:t>.</w:t>
      </w:r>
    </w:p>
    <w:p w14:paraId="4CA14B24" w14:textId="07E4D083" w:rsidR="001763A3" w:rsidRDefault="001763A3" w:rsidP="00A71280">
      <w:pPr>
        <w:spacing w:after="120"/>
        <w:jc w:val="both"/>
        <w:rPr>
          <w:b/>
          <w:bCs/>
          <w:sz w:val="20"/>
          <w:szCs w:val="20"/>
          <w:lang w:val="en-GB"/>
        </w:rPr>
      </w:pPr>
      <w:r w:rsidRPr="00E6379A">
        <w:rPr>
          <w:b/>
          <w:bCs/>
          <w:sz w:val="20"/>
          <w:szCs w:val="20"/>
          <w:lang w:val="en-GB"/>
        </w:rPr>
        <w:t xml:space="preserve">Proposal 2: </w:t>
      </w:r>
      <w:r w:rsidR="00E6379A" w:rsidRPr="00E6379A">
        <w:rPr>
          <w:b/>
          <w:bCs/>
          <w:sz w:val="20"/>
          <w:szCs w:val="20"/>
          <w:lang w:val="en-GB"/>
        </w:rPr>
        <w:t xml:space="preserve">To </w:t>
      </w:r>
      <w:r w:rsidR="00346746" w:rsidRPr="00E6379A">
        <w:rPr>
          <w:b/>
          <w:bCs/>
          <w:sz w:val="20"/>
          <w:szCs w:val="20"/>
          <w:lang w:val="en-GB"/>
        </w:rPr>
        <w:t>accurat</w:t>
      </w:r>
      <w:r w:rsidR="00346746">
        <w:rPr>
          <w:b/>
          <w:bCs/>
          <w:sz w:val="20"/>
          <w:szCs w:val="20"/>
          <w:lang w:val="en-GB"/>
        </w:rPr>
        <w:t>ely</w:t>
      </w:r>
      <w:r w:rsidR="00E6379A" w:rsidRPr="00E6379A">
        <w:rPr>
          <w:b/>
          <w:bCs/>
          <w:sz w:val="20"/>
          <w:szCs w:val="20"/>
          <w:lang w:val="en-GB"/>
        </w:rPr>
        <w:t xml:space="preserve"> evaluate UL power density, coverage, and interference, w</w:t>
      </w:r>
      <w:r w:rsidRPr="00E6379A">
        <w:rPr>
          <w:b/>
          <w:bCs/>
          <w:sz w:val="20"/>
          <w:szCs w:val="20"/>
          <w:lang w:val="en-GB"/>
        </w:rPr>
        <w:t>e pro</w:t>
      </w:r>
      <w:r w:rsidR="00AC37C8" w:rsidRPr="00E6379A">
        <w:rPr>
          <w:b/>
          <w:bCs/>
          <w:sz w:val="20"/>
          <w:szCs w:val="20"/>
          <w:lang w:val="en-GB"/>
        </w:rPr>
        <w:t xml:space="preserve">pose </w:t>
      </w:r>
      <w:r w:rsidR="003F6A4F">
        <w:rPr>
          <w:b/>
          <w:bCs/>
          <w:sz w:val="20"/>
          <w:szCs w:val="20"/>
          <w:lang w:val="en-GB"/>
        </w:rPr>
        <w:t xml:space="preserve">that </w:t>
      </w:r>
      <w:r w:rsidR="00AC37C8" w:rsidRPr="00E6379A">
        <w:rPr>
          <w:b/>
          <w:bCs/>
          <w:sz w:val="20"/>
          <w:szCs w:val="20"/>
          <w:lang w:val="en-GB"/>
        </w:rPr>
        <w:t>RAN4 study a</w:t>
      </w:r>
      <w:r w:rsidR="0061614E">
        <w:rPr>
          <w:b/>
          <w:bCs/>
          <w:sz w:val="20"/>
          <w:szCs w:val="20"/>
          <w:lang w:val="en-GB"/>
        </w:rPr>
        <w:t xml:space="preserve">n appropriate </w:t>
      </w:r>
      <w:r w:rsidR="00AC37C8" w:rsidRPr="00E6379A">
        <w:rPr>
          <w:b/>
          <w:bCs/>
          <w:sz w:val="20"/>
          <w:szCs w:val="20"/>
          <w:lang w:val="en-GB"/>
        </w:rPr>
        <w:t xml:space="preserve">UL transmission BW </w:t>
      </w:r>
      <w:r w:rsidR="0061614E">
        <w:rPr>
          <w:b/>
          <w:bCs/>
          <w:sz w:val="20"/>
          <w:szCs w:val="20"/>
          <w:lang w:val="en-GB"/>
        </w:rPr>
        <w:t xml:space="preserve">in 6G coexistence studies </w:t>
      </w:r>
      <w:r w:rsidR="00AC37C8" w:rsidRPr="00E6379A">
        <w:rPr>
          <w:b/>
          <w:bCs/>
          <w:sz w:val="20"/>
          <w:szCs w:val="20"/>
          <w:lang w:val="en-GB"/>
        </w:rPr>
        <w:t>that is smaller than the entire channel BW</w:t>
      </w:r>
      <w:r w:rsidR="00E6379A" w:rsidRPr="00E6379A">
        <w:rPr>
          <w:b/>
          <w:bCs/>
          <w:sz w:val="20"/>
          <w:szCs w:val="20"/>
          <w:lang w:val="en-GB"/>
        </w:rPr>
        <w:t>.</w:t>
      </w:r>
    </w:p>
    <w:p w14:paraId="15F04C24" w14:textId="70E815CA" w:rsidR="00C83F11" w:rsidRDefault="00D10EEE" w:rsidP="00A71280">
      <w:pPr>
        <w:spacing w:after="12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lastRenderedPageBreak/>
        <w:t>The a</w:t>
      </w:r>
      <w:r w:rsidR="00C83F11" w:rsidRPr="00C83F11">
        <w:rPr>
          <w:sz w:val="20"/>
          <w:szCs w:val="20"/>
          <w:lang w:val="en-GB"/>
        </w:rPr>
        <w:t>djacent channel leakage ratio (ACLR) and adjacent channel selectivity (ACS)</w:t>
      </w:r>
      <w:r w:rsidR="00024B85">
        <w:rPr>
          <w:sz w:val="20"/>
          <w:szCs w:val="20"/>
          <w:lang w:val="en-GB"/>
        </w:rPr>
        <w:t xml:space="preserve"> </w:t>
      </w:r>
      <w:r w:rsidR="00A810F7">
        <w:rPr>
          <w:sz w:val="20"/>
          <w:szCs w:val="20"/>
          <w:lang w:val="en-GB"/>
        </w:rPr>
        <w:t>specifications defined</w:t>
      </w:r>
      <w:r w:rsidR="00024B85">
        <w:rPr>
          <w:sz w:val="20"/>
          <w:szCs w:val="20"/>
          <w:lang w:val="en-GB"/>
        </w:rPr>
        <w:t xml:space="preserve"> in TS 38.104 and 38.101 were </w:t>
      </w:r>
      <w:r w:rsidR="00A810F7">
        <w:rPr>
          <w:sz w:val="20"/>
          <w:szCs w:val="20"/>
          <w:lang w:val="en-GB"/>
        </w:rPr>
        <w:t>introduced</w:t>
      </w:r>
      <w:r w:rsidR="00024B85">
        <w:rPr>
          <w:sz w:val="20"/>
          <w:szCs w:val="20"/>
          <w:lang w:val="en-GB"/>
        </w:rPr>
        <w:t xml:space="preserve"> more than a decade ago</w:t>
      </w:r>
      <w:r w:rsidR="00040A0A">
        <w:rPr>
          <w:sz w:val="20"/>
          <w:szCs w:val="20"/>
          <w:lang w:val="en-GB"/>
        </w:rPr>
        <w:t xml:space="preserve">. Most BS and UE vendor companies </w:t>
      </w:r>
      <w:r w:rsidR="004276AE">
        <w:rPr>
          <w:sz w:val="20"/>
          <w:szCs w:val="20"/>
          <w:lang w:val="en-GB"/>
        </w:rPr>
        <w:t xml:space="preserve">have </w:t>
      </w:r>
      <w:r w:rsidR="00040A0A">
        <w:rPr>
          <w:sz w:val="20"/>
          <w:szCs w:val="20"/>
          <w:lang w:val="en-GB"/>
        </w:rPr>
        <w:t xml:space="preserve">claimed </w:t>
      </w:r>
      <w:r w:rsidR="004276AE">
        <w:rPr>
          <w:sz w:val="20"/>
          <w:szCs w:val="20"/>
          <w:lang w:val="en-GB"/>
        </w:rPr>
        <w:t xml:space="preserve">that </w:t>
      </w:r>
      <w:r w:rsidR="00040A0A">
        <w:rPr>
          <w:sz w:val="20"/>
          <w:szCs w:val="20"/>
          <w:lang w:val="en-GB"/>
        </w:rPr>
        <w:t>their product</w:t>
      </w:r>
      <w:r w:rsidR="003A5776">
        <w:rPr>
          <w:sz w:val="20"/>
          <w:szCs w:val="20"/>
          <w:lang w:val="en-GB"/>
        </w:rPr>
        <w:t xml:space="preserve">s </w:t>
      </w:r>
      <w:r w:rsidR="004276AE">
        <w:rPr>
          <w:sz w:val="20"/>
          <w:szCs w:val="20"/>
          <w:lang w:val="en-GB"/>
        </w:rPr>
        <w:t>demonstrate significantly</w:t>
      </w:r>
      <w:r w:rsidR="003A5776">
        <w:rPr>
          <w:sz w:val="20"/>
          <w:szCs w:val="20"/>
          <w:lang w:val="en-GB"/>
        </w:rPr>
        <w:t xml:space="preserve"> better performance </w:t>
      </w:r>
      <w:r w:rsidR="00836693">
        <w:rPr>
          <w:sz w:val="20"/>
          <w:szCs w:val="20"/>
          <w:lang w:val="en-GB"/>
        </w:rPr>
        <w:t xml:space="preserve">than the ACLR and ACS </w:t>
      </w:r>
      <w:r w:rsidR="004276AE">
        <w:rPr>
          <w:sz w:val="20"/>
          <w:szCs w:val="20"/>
          <w:lang w:val="en-GB"/>
        </w:rPr>
        <w:t xml:space="preserve">requirements specified </w:t>
      </w:r>
      <w:r w:rsidR="00836693">
        <w:rPr>
          <w:sz w:val="20"/>
          <w:szCs w:val="20"/>
          <w:lang w:val="en-GB"/>
        </w:rPr>
        <w:t xml:space="preserve">in TS 38.104 and 38.101. In previous RAN4 coexistence studies, </w:t>
      </w:r>
      <w:r w:rsidR="00387043">
        <w:rPr>
          <w:sz w:val="20"/>
          <w:szCs w:val="20"/>
          <w:lang w:val="en-GB"/>
        </w:rPr>
        <w:t>the use of realistic</w:t>
      </w:r>
      <w:r w:rsidR="00C938F4">
        <w:rPr>
          <w:sz w:val="20"/>
          <w:szCs w:val="20"/>
          <w:lang w:val="en-GB"/>
        </w:rPr>
        <w:t xml:space="preserve"> ACLR and ACS values </w:t>
      </w:r>
      <w:r w:rsidR="00387043">
        <w:rPr>
          <w:sz w:val="20"/>
          <w:szCs w:val="20"/>
          <w:lang w:val="en-GB"/>
        </w:rPr>
        <w:t>has been a recurring topic of</w:t>
      </w:r>
      <w:r w:rsidR="00C938F4">
        <w:rPr>
          <w:sz w:val="20"/>
          <w:szCs w:val="20"/>
          <w:lang w:val="en-GB"/>
        </w:rPr>
        <w:t xml:space="preserve"> discussio</w:t>
      </w:r>
      <w:r w:rsidR="00392C8F">
        <w:rPr>
          <w:sz w:val="20"/>
          <w:szCs w:val="20"/>
          <w:lang w:val="en-GB"/>
        </w:rPr>
        <w:t>n</w:t>
      </w:r>
      <w:r w:rsidR="00C938F4">
        <w:rPr>
          <w:sz w:val="20"/>
          <w:szCs w:val="20"/>
          <w:lang w:val="en-GB"/>
        </w:rPr>
        <w:t>. As identified in [2],</w:t>
      </w:r>
      <w:r w:rsidR="00FE057E">
        <w:rPr>
          <w:sz w:val="20"/>
          <w:szCs w:val="20"/>
          <w:lang w:val="en-GB"/>
        </w:rPr>
        <w:t xml:space="preserve"> we concur </w:t>
      </w:r>
      <w:r w:rsidR="00392C8F">
        <w:rPr>
          <w:sz w:val="20"/>
          <w:szCs w:val="20"/>
          <w:lang w:val="en-GB"/>
        </w:rPr>
        <w:t xml:space="preserve">with </w:t>
      </w:r>
      <w:r w:rsidR="00FE057E">
        <w:rPr>
          <w:sz w:val="20"/>
          <w:szCs w:val="20"/>
          <w:lang w:val="en-GB"/>
        </w:rPr>
        <w:t xml:space="preserve">the agreement that </w:t>
      </w:r>
      <w:r w:rsidR="00BD0725">
        <w:rPr>
          <w:sz w:val="20"/>
          <w:szCs w:val="20"/>
          <w:lang w:val="en-GB"/>
        </w:rPr>
        <w:t xml:space="preserve">ACLR and ACS should be redefined </w:t>
      </w:r>
      <w:r w:rsidR="00392C8F">
        <w:rPr>
          <w:sz w:val="20"/>
          <w:szCs w:val="20"/>
          <w:lang w:val="en-GB"/>
        </w:rPr>
        <w:t>for</w:t>
      </w:r>
      <w:r w:rsidR="00BD0725">
        <w:rPr>
          <w:sz w:val="20"/>
          <w:szCs w:val="20"/>
          <w:lang w:val="en-GB"/>
        </w:rPr>
        <w:t xml:space="preserve"> 6G.</w:t>
      </w:r>
    </w:p>
    <w:p w14:paraId="5BE82B2D" w14:textId="2B37349A" w:rsidR="00BD0725" w:rsidRDefault="00BD0725" w:rsidP="00A71280">
      <w:pPr>
        <w:spacing w:after="120"/>
        <w:jc w:val="both"/>
        <w:rPr>
          <w:b/>
          <w:bCs/>
          <w:sz w:val="20"/>
          <w:szCs w:val="20"/>
          <w:lang w:val="en-GB"/>
        </w:rPr>
      </w:pPr>
      <w:r w:rsidRPr="00C94F8F">
        <w:rPr>
          <w:b/>
          <w:bCs/>
          <w:sz w:val="20"/>
          <w:szCs w:val="20"/>
          <w:lang w:val="en-GB"/>
        </w:rPr>
        <w:t xml:space="preserve">Proposal 3. </w:t>
      </w:r>
      <w:r w:rsidR="00E74B75">
        <w:rPr>
          <w:b/>
          <w:bCs/>
          <w:sz w:val="20"/>
          <w:szCs w:val="20"/>
          <w:lang w:val="en-GB"/>
        </w:rPr>
        <w:t xml:space="preserve">We </w:t>
      </w:r>
      <w:r w:rsidR="00CE55C0">
        <w:rPr>
          <w:b/>
          <w:bCs/>
          <w:sz w:val="20"/>
          <w:szCs w:val="20"/>
          <w:lang w:val="en-GB"/>
        </w:rPr>
        <w:t>concur with the agreement in [2]</w:t>
      </w:r>
      <w:r w:rsidR="00E74B75">
        <w:rPr>
          <w:b/>
          <w:bCs/>
          <w:sz w:val="20"/>
          <w:szCs w:val="20"/>
          <w:lang w:val="en-GB"/>
        </w:rPr>
        <w:t xml:space="preserve"> that RAN4 r</w:t>
      </w:r>
      <w:r w:rsidRPr="00C94F8F">
        <w:rPr>
          <w:b/>
          <w:bCs/>
          <w:sz w:val="20"/>
          <w:szCs w:val="20"/>
          <w:lang w:val="en-GB"/>
        </w:rPr>
        <w:t xml:space="preserve">eevaluate </w:t>
      </w:r>
      <w:r w:rsidR="008425BE">
        <w:rPr>
          <w:b/>
          <w:bCs/>
          <w:sz w:val="20"/>
          <w:szCs w:val="20"/>
          <w:lang w:val="en-GB"/>
        </w:rPr>
        <w:t xml:space="preserve">the </w:t>
      </w:r>
      <w:r w:rsidRPr="00C94F8F">
        <w:rPr>
          <w:b/>
          <w:bCs/>
          <w:sz w:val="20"/>
          <w:szCs w:val="20"/>
          <w:lang w:val="en-GB"/>
        </w:rPr>
        <w:t xml:space="preserve">ACLR and ACS </w:t>
      </w:r>
      <w:r w:rsidR="008425BE">
        <w:rPr>
          <w:b/>
          <w:bCs/>
          <w:sz w:val="20"/>
          <w:szCs w:val="20"/>
          <w:lang w:val="en-GB"/>
        </w:rPr>
        <w:t xml:space="preserve">requirements </w:t>
      </w:r>
      <w:r w:rsidRPr="00C94F8F">
        <w:rPr>
          <w:b/>
          <w:bCs/>
          <w:sz w:val="20"/>
          <w:szCs w:val="20"/>
          <w:lang w:val="en-GB"/>
        </w:rPr>
        <w:t>in 6G for both BS and UE.</w:t>
      </w:r>
    </w:p>
    <w:p w14:paraId="34500952" w14:textId="5EB1980D" w:rsidR="00E64996" w:rsidRPr="005A5688" w:rsidRDefault="007E5EEB" w:rsidP="00A71280">
      <w:pPr>
        <w:spacing w:after="120"/>
        <w:jc w:val="both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The </w:t>
      </w:r>
      <w:r w:rsidR="00E64996" w:rsidRPr="005A5688">
        <w:rPr>
          <w:sz w:val="20"/>
          <w:szCs w:val="20"/>
          <w:lang w:val="en-GB"/>
        </w:rPr>
        <w:t xml:space="preserve">ACLR and ACS </w:t>
      </w:r>
      <w:r>
        <w:rPr>
          <w:sz w:val="20"/>
          <w:szCs w:val="20"/>
          <w:lang w:val="en-GB"/>
        </w:rPr>
        <w:t>concepts are primarily applicable when the</w:t>
      </w:r>
      <w:r w:rsidR="006247A0">
        <w:rPr>
          <w:sz w:val="20"/>
          <w:szCs w:val="20"/>
          <w:lang w:val="en-GB"/>
        </w:rPr>
        <w:t xml:space="preserve"> </w:t>
      </w:r>
      <w:r w:rsidR="005A5688">
        <w:rPr>
          <w:sz w:val="20"/>
          <w:szCs w:val="20"/>
          <w:lang w:val="en-GB"/>
        </w:rPr>
        <w:t>victim and adjacent-channel networks</w:t>
      </w:r>
      <w:r w:rsidR="00346AB5">
        <w:rPr>
          <w:sz w:val="20"/>
          <w:szCs w:val="20"/>
          <w:lang w:val="en-GB"/>
        </w:rPr>
        <w:t xml:space="preserve"> operate with symmetrical channel bandwidths</w:t>
      </w:r>
      <w:r w:rsidR="005A5688">
        <w:rPr>
          <w:sz w:val="20"/>
          <w:szCs w:val="20"/>
          <w:lang w:val="en-GB"/>
        </w:rPr>
        <w:t>. I</w:t>
      </w:r>
      <w:r w:rsidR="00CE4A1A">
        <w:rPr>
          <w:sz w:val="20"/>
          <w:szCs w:val="20"/>
          <w:lang w:val="en-GB"/>
        </w:rPr>
        <w:t>n</w:t>
      </w:r>
      <w:r w:rsidR="005A5688">
        <w:rPr>
          <w:sz w:val="20"/>
          <w:szCs w:val="20"/>
          <w:lang w:val="en-GB"/>
        </w:rPr>
        <w:t xml:space="preserve"> practic</w:t>
      </w:r>
      <w:r w:rsidR="00346AB5">
        <w:rPr>
          <w:sz w:val="20"/>
          <w:szCs w:val="20"/>
          <w:lang w:val="en-GB"/>
        </w:rPr>
        <w:t>e</w:t>
      </w:r>
      <w:r w:rsidR="005A5688">
        <w:rPr>
          <w:sz w:val="20"/>
          <w:szCs w:val="20"/>
          <w:lang w:val="en-GB"/>
        </w:rPr>
        <w:t xml:space="preserve">, </w:t>
      </w:r>
      <w:r w:rsidR="00346AB5">
        <w:rPr>
          <w:sz w:val="20"/>
          <w:szCs w:val="20"/>
          <w:lang w:val="en-GB"/>
        </w:rPr>
        <w:t xml:space="preserve">however, </w:t>
      </w:r>
      <w:r w:rsidR="005A5688">
        <w:rPr>
          <w:sz w:val="20"/>
          <w:szCs w:val="20"/>
          <w:lang w:val="en-GB"/>
        </w:rPr>
        <w:t xml:space="preserve">the victim and adjacent-channel network </w:t>
      </w:r>
      <w:r w:rsidR="00346AB5">
        <w:rPr>
          <w:sz w:val="20"/>
          <w:szCs w:val="20"/>
          <w:lang w:val="en-GB"/>
        </w:rPr>
        <w:t>often</w:t>
      </w:r>
      <w:r w:rsidR="005A5688">
        <w:rPr>
          <w:sz w:val="20"/>
          <w:szCs w:val="20"/>
          <w:lang w:val="en-GB"/>
        </w:rPr>
        <w:t xml:space="preserve"> </w:t>
      </w:r>
      <w:r w:rsidR="00CE4A1A">
        <w:rPr>
          <w:sz w:val="20"/>
          <w:szCs w:val="20"/>
          <w:lang w:val="en-GB"/>
        </w:rPr>
        <w:t xml:space="preserve">use different channel </w:t>
      </w:r>
      <w:r w:rsidR="007A3A98">
        <w:rPr>
          <w:sz w:val="20"/>
          <w:szCs w:val="20"/>
          <w:lang w:val="en-GB"/>
        </w:rPr>
        <w:t>bandwidths</w:t>
      </w:r>
      <w:r w:rsidR="00CE4A1A">
        <w:rPr>
          <w:sz w:val="20"/>
          <w:szCs w:val="20"/>
          <w:lang w:val="en-GB"/>
        </w:rPr>
        <w:t>.</w:t>
      </w:r>
      <w:r w:rsidR="002A7263">
        <w:rPr>
          <w:sz w:val="20"/>
          <w:szCs w:val="20"/>
          <w:lang w:val="en-GB"/>
        </w:rPr>
        <w:t xml:space="preserve"> A </w:t>
      </w:r>
      <w:r w:rsidR="007A3A98">
        <w:rPr>
          <w:sz w:val="20"/>
          <w:szCs w:val="20"/>
          <w:lang w:val="en-GB"/>
        </w:rPr>
        <w:t xml:space="preserve">bandwidth scaling method for </w:t>
      </w:r>
      <w:r w:rsidR="002A7263">
        <w:rPr>
          <w:sz w:val="20"/>
          <w:szCs w:val="20"/>
          <w:lang w:val="en-GB"/>
        </w:rPr>
        <w:t>ACLR and ACS was presented in TR 38.858 Annex E</w:t>
      </w:r>
      <w:r w:rsidR="00847F41">
        <w:rPr>
          <w:sz w:val="20"/>
          <w:szCs w:val="20"/>
          <w:lang w:val="en-GB"/>
        </w:rPr>
        <w:t xml:space="preserve"> [5]</w:t>
      </w:r>
      <w:r w:rsidR="005359CB">
        <w:rPr>
          <w:sz w:val="20"/>
          <w:szCs w:val="20"/>
          <w:lang w:val="en-GB"/>
        </w:rPr>
        <w:t>.</w:t>
      </w:r>
      <w:r w:rsidR="007E5260">
        <w:rPr>
          <w:sz w:val="20"/>
          <w:szCs w:val="20"/>
          <w:lang w:val="en-GB"/>
        </w:rPr>
        <w:t xml:space="preserve"> However, </w:t>
      </w:r>
      <w:r w:rsidR="001B1CF9">
        <w:rPr>
          <w:sz w:val="20"/>
          <w:szCs w:val="20"/>
          <w:lang w:val="en-GB"/>
        </w:rPr>
        <w:t>several</w:t>
      </w:r>
      <w:r w:rsidR="007E5260">
        <w:rPr>
          <w:sz w:val="20"/>
          <w:szCs w:val="20"/>
          <w:lang w:val="en-GB"/>
        </w:rPr>
        <w:t xml:space="preserve"> companies </w:t>
      </w:r>
      <w:r w:rsidR="001B1CF9">
        <w:rPr>
          <w:sz w:val="20"/>
          <w:szCs w:val="20"/>
          <w:lang w:val="en-GB"/>
        </w:rPr>
        <w:t xml:space="preserve">have </w:t>
      </w:r>
      <w:r w:rsidR="007E5260">
        <w:rPr>
          <w:sz w:val="20"/>
          <w:szCs w:val="20"/>
          <w:lang w:val="en-GB"/>
        </w:rPr>
        <w:t xml:space="preserve">expressed concerns </w:t>
      </w:r>
      <w:r w:rsidR="001B1CF9">
        <w:rPr>
          <w:sz w:val="20"/>
          <w:szCs w:val="20"/>
          <w:lang w:val="en-GB"/>
        </w:rPr>
        <w:t xml:space="preserve">regarding this approach. </w:t>
      </w:r>
      <w:r w:rsidR="00DA0AA5">
        <w:rPr>
          <w:sz w:val="20"/>
          <w:szCs w:val="20"/>
          <w:lang w:val="en-GB"/>
        </w:rPr>
        <w:t>Therefore, it is proposed that t</w:t>
      </w:r>
      <w:r w:rsidR="006063E1">
        <w:rPr>
          <w:sz w:val="20"/>
          <w:szCs w:val="20"/>
          <w:lang w:val="en-GB"/>
        </w:rPr>
        <w:t>he 6G coexistence study should re-</w:t>
      </w:r>
      <w:r w:rsidR="00DA0AA5">
        <w:rPr>
          <w:sz w:val="20"/>
          <w:szCs w:val="20"/>
          <w:lang w:val="en-GB"/>
        </w:rPr>
        <w:t>examine</w:t>
      </w:r>
      <w:r w:rsidR="006063E1">
        <w:rPr>
          <w:sz w:val="20"/>
          <w:szCs w:val="20"/>
          <w:lang w:val="en-GB"/>
        </w:rPr>
        <w:t xml:space="preserve"> the ACLR and ACS </w:t>
      </w:r>
      <w:r w:rsidR="00AB7D41">
        <w:rPr>
          <w:sz w:val="20"/>
          <w:szCs w:val="20"/>
          <w:lang w:val="en-GB"/>
        </w:rPr>
        <w:t xml:space="preserve">values </w:t>
      </w:r>
      <w:r w:rsidR="009E399D">
        <w:rPr>
          <w:sz w:val="20"/>
          <w:szCs w:val="20"/>
          <w:lang w:val="en-GB"/>
        </w:rPr>
        <w:t xml:space="preserve">to ensure their applicability </w:t>
      </w:r>
      <w:r w:rsidR="00AB7D41">
        <w:rPr>
          <w:sz w:val="20"/>
          <w:szCs w:val="20"/>
          <w:lang w:val="en-GB"/>
        </w:rPr>
        <w:t>for asymmetric bandwidth</w:t>
      </w:r>
      <w:r w:rsidR="009E399D">
        <w:rPr>
          <w:sz w:val="20"/>
          <w:szCs w:val="20"/>
          <w:lang w:val="en-GB"/>
        </w:rPr>
        <w:t>s</w:t>
      </w:r>
      <w:r w:rsidR="00AB7D41">
        <w:rPr>
          <w:sz w:val="20"/>
          <w:szCs w:val="20"/>
          <w:lang w:val="en-GB"/>
        </w:rPr>
        <w:t xml:space="preserve"> between victim and adjacent-channel networks.</w:t>
      </w:r>
      <w:r w:rsidR="005359CB">
        <w:rPr>
          <w:sz w:val="20"/>
          <w:szCs w:val="20"/>
          <w:lang w:val="en-GB"/>
        </w:rPr>
        <w:t xml:space="preserve"> </w:t>
      </w:r>
    </w:p>
    <w:p w14:paraId="73A61455" w14:textId="578E6FA6" w:rsidR="00C94F8F" w:rsidRPr="00C94F8F" w:rsidRDefault="00C94F8F" w:rsidP="00A71280">
      <w:pPr>
        <w:spacing w:after="120"/>
        <w:jc w:val="both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 xml:space="preserve">Proposal 4. </w:t>
      </w:r>
      <w:r w:rsidR="00816C22" w:rsidRPr="00816C22">
        <w:rPr>
          <w:b/>
          <w:bCs/>
          <w:sz w:val="20"/>
          <w:szCs w:val="20"/>
        </w:rPr>
        <w:t>We propose that RAN4 re-examine the ACLR and ACS definitions and scaling methods to ensure their applicability for asymmetric channel bandwidths between victim and adjacent-channel networks in 6G coexistence studies.</w:t>
      </w:r>
    </w:p>
    <w:p w14:paraId="5F92412B" w14:textId="4CC9B089" w:rsidR="00A4450D" w:rsidRPr="00A4450D" w:rsidRDefault="00A4450D" w:rsidP="00A4450D">
      <w:pPr>
        <w:pStyle w:val="Heading1"/>
      </w:pPr>
      <w:r>
        <w:t>4</w:t>
      </w:r>
      <w:r>
        <w:tab/>
        <w:t>Conclusion</w:t>
      </w:r>
    </w:p>
    <w:p w14:paraId="14C4E284" w14:textId="31153A97" w:rsidR="009F206A" w:rsidRPr="00075D1C" w:rsidRDefault="007D1124" w:rsidP="00075D1C">
      <w:pPr>
        <w:spacing w:after="120"/>
        <w:jc w:val="both"/>
        <w:rPr>
          <w:sz w:val="20"/>
          <w:szCs w:val="20"/>
          <w:lang w:val="en-GB"/>
        </w:rPr>
      </w:pPr>
      <w:r w:rsidRPr="00075D1C">
        <w:rPr>
          <w:sz w:val="20"/>
          <w:szCs w:val="20"/>
          <w:lang w:val="en-GB"/>
        </w:rPr>
        <w:t>The key observations and proposals of th</w:t>
      </w:r>
      <w:r w:rsidR="00424433">
        <w:rPr>
          <w:sz w:val="20"/>
          <w:szCs w:val="20"/>
          <w:lang w:val="en-GB"/>
        </w:rPr>
        <w:t>is</w:t>
      </w:r>
      <w:r w:rsidRPr="00075D1C">
        <w:rPr>
          <w:sz w:val="20"/>
          <w:szCs w:val="20"/>
          <w:lang w:val="en-GB"/>
        </w:rPr>
        <w:t xml:space="preserve"> contribution include:</w:t>
      </w:r>
    </w:p>
    <w:p w14:paraId="796BC23A" w14:textId="347D1B5E" w:rsidR="00FC668D" w:rsidRDefault="00FC668D" w:rsidP="00FC668D">
      <w:pPr>
        <w:spacing w:after="120"/>
        <w:jc w:val="both"/>
        <w:rPr>
          <w:b/>
          <w:bCs/>
          <w:sz w:val="20"/>
          <w:szCs w:val="20"/>
          <w:lang w:val="en-GB" w:eastAsia="zh-CN"/>
        </w:rPr>
      </w:pPr>
      <w:r w:rsidRPr="001054DD">
        <w:rPr>
          <w:b/>
          <w:bCs/>
          <w:sz w:val="20"/>
          <w:szCs w:val="20"/>
          <w:lang w:val="en-GB"/>
        </w:rPr>
        <w:t xml:space="preserve">Proposal 1: </w:t>
      </w:r>
      <w:r>
        <w:rPr>
          <w:b/>
          <w:bCs/>
          <w:sz w:val="20"/>
          <w:szCs w:val="20"/>
          <w:lang w:val="en-GB"/>
        </w:rPr>
        <w:t xml:space="preserve">Considering the high propagation loss, cost-control constraints on large AAS, and the limited performance under NLOS condition, from an operator perspective, the urban hotspot scenario is </w:t>
      </w:r>
      <w:r w:rsidR="00E55DC2">
        <w:rPr>
          <w:b/>
          <w:bCs/>
          <w:sz w:val="20"/>
          <w:szCs w:val="20"/>
          <w:lang w:val="en-GB"/>
        </w:rPr>
        <w:t>suitable</w:t>
      </w:r>
      <w:r>
        <w:rPr>
          <w:b/>
          <w:bCs/>
          <w:sz w:val="20"/>
          <w:szCs w:val="20"/>
          <w:lang w:val="en-GB"/>
        </w:rPr>
        <w:t xml:space="preserve"> for the 7 GHz band. We therefore propose to </w:t>
      </w:r>
      <w:r>
        <w:rPr>
          <w:b/>
          <w:bCs/>
          <w:sz w:val="20"/>
          <w:szCs w:val="20"/>
          <w:lang w:val="en-GB" w:eastAsia="zh-CN"/>
        </w:rPr>
        <w:t>add the</w:t>
      </w:r>
      <w:r>
        <w:rPr>
          <w:rFonts w:hint="eastAsia"/>
          <w:b/>
          <w:bCs/>
          <w:sz w:val="20"/>
          <w:szCs w:val="20"/>
          <w:lang w:val="en-GB" w:eastAsia="zh-CN"/>
        </w:rPr>
        <w:t xml:space="preserve"> urban micro</w:t>
      </w:r>
      <w:r>
        <w:rPr>
          <w:b/>
          <w:bCs/>
          <w:sz w:val="20"/>
          <w:szCs w:val="20"/>
          <w:lang w:val="en-GB" w:eastAsia="zh-CN"/>
        </w:rPr>
        <w:t xml:space="preserve"> (hotspot)</w:t>
      </w:r>
      <w:r>
        <w:rPr>
          <w:rFonts w:hint="eastAsia"/>
          <w:b/>
          <w:bCs/>
          <w:sz w:val="20"/>
          <w:szCs w:val="20"/>
          <w:lang w:val="en-GB" w:eastAsia="zh-CN"/>
        </w:rPr>
        <w:t xml:space="preserve"> </w:t>
      </w:r>
      <w:r>
        <w:rPr>
          <w:b/>
          <w:bCs/>
          <w:sz w:val="20"/>
          <w:szCs w:val="20"/>
          <w:lang w:val="en-GB" w:eastAsia="zh-CN"/>
        </w:rPr>
        <w:t>scenario</w:t>
      </w:r>
      <w:r>
        <w:rPr>
          <w:rFonts w:hint="eastAsia"/>
          <w:b/>
          <w:bCs/>
          <w:sz w:val="20"/>
          <w:szCs w:val="20"/>
          <w:lang w:val="en-GB" w:eastAsia="zh-CN"/>
        </w:rPr>
        <w:t xml:space="preserve"> as a priority at around 7 GHz band</w:t>
      </w:r>
      <w:r>
        <w:rPr>
          <w:b/>
          <w:bCs/>
          <w:sz w:val="20"/>
          <w:szCs w:val="20"/>
          <w:lang w:val="en-GB" w:eastAsia="zh-CN"/>
        </w:rPr>
        <w:t xml:space="preserve"> in the 6G coexistence study</w:t>
      </w:r>
      <w:r>
        <w:rPr>
          <w:rFonts w:hint="eastAsia"/>
          <w:b/>
          <w:bCs/>
          <w:sz w:val="20"/>
          <w:szCs w:val="20"/>
          <w:lang w:val="en-GB" w:eastAsia="zh-CN"/>
        </w:rPr>
        <w:t>.</w:t>
      </w:r>
      <w:r>
        <w:rPr>
          <w:b/>
          <w:bCs/>
          <w:sz w:val="20"/>
          <w:szCs w:val="20"/>
          <w:lang w:val="en-GB" w:eastAsia="zh-CN"/>
        </w:rPr>
        <w:t xml:space="preserve"> The detailed simulation parameters should leverage [3] and [4] as baselines.</w:t>
      </w:r>
    </w:p>
    <w:p w14:paraId="01AB7CE6" w14:textId="77777777" w:rsidR="00346746" w:rsidRPr="00E6379A" w:rsidRDefault="00346746" w:rsidP="00346746">
      <w:pPr>
        <w:spacing w:after="120"/>
        <w:jc w:val="both"/>
        <w:rPr>
          <w:b/>
          <w:bCs/>
          <w:sz w:val="20"/>
          <w:szCs w:val="20"/>
          <w:lang w:val="en-GB"/>
        </w:rPr>
      </w:pPr>
      <w:r w:rsidRPr="00E6379A">
        <w:rPr>
          <w:b/>
          <w:bCs/>
          <w:sz w:val="20"/>
          <w:szCs w:val="20"/>
          <w:lang w:val="en-GB"/>
        </w:rPr>
        <w:t>Proposal 2: To accurat</w:t>
      </w:r>
      <w:r>
        <w:rPr>
          <w:b/>
          <w:bCs/>
          <w:sz w:val="20"/>
          <w:szCs w:val="20"/>
          <w:lang w:val="en-GB"/>
        </w:rPr>
        <w:t>ely</w:t>
      </w:r>
      <w:r w:rsidRPr="00E6379A">
        <w:rPr>
          <w:b/>
          <w:bCs/>
          <w:sz w:val="20"/>
          <w:szCs w:val="20"/>
          <w:lang w:val="en-GB"/>
        </w:rPr>
        <w:t xml:space="preserve"> evaluate UL power density, coverage, and interference, we propose </w:t>
      </w:r>
      <w:r>
        <w:rPr>
          <w:b/>
          <w:bCs/>
          <w:sz w:val="20"/>
          <w:szCs w:val="20"/>
          <w:lang w:val="en-GB"/>
        </w:rPr>
        <w:t xml:space="preserve">that </w:t>
      </w:r>
      <w:r w:rsidRPr="00E6379A">
        <w:rPr>
          <w:b/>
          <w:bCs/>
          <w:sz w:val="20"/>
          <w:szCs w:val="20"/>
          <w:lang w:val="en-GB"/>
        </w:rPr>
        <w:t>RAN4 study a</w:t>
      </w:r>
      <w:r>
        <w:rPr>
          <w:b/>
          <w:bCs/>
          <w:sz w:val="20"/>
          <w:szCs w:val="20"/>
          <w:lang w:val="en-GB"/>
        </w:rPr>
        <w:t xml:space="preserve">n appropriate </w:t>
      </w:r>
      <w:r w:rsidRPr="00E6379A">
        <w:rPr>
          <w:b/>
          <w:bCs/>
          <w:sz w:val="20"/>
          <w:szCs w:val="20"/>
          <w:lang w:val="en-GB"/>
        </w:rPr>
        <w:t xml:space="preserve">UL transmission BW </w:t>
      </w:r>
      <w:r>
        <w:rPr>
          <w:b/>
          <w:bCs/>
          <w:sz w:val="20"/>
          <w:szCs w:val="20"/>
          <w:lang w:val="en-GB"/>
        </w:rPr>
        <w:t xml:space="preserve">in 6G coexistence studies </w:t>
      </w:r>
      <w:r w:rsidRPr="00E6379A">
        <w:rPr>
          <w:b/>
          <w:bCs/>
          <w:sz w:val="20"/>
          <w:szCs w:val="20"/>
          <w:lang w:val="en-GB"/>
        </w:rPr>
        <w:t>that is smaller than the entire channel BW.</w:t>
      </w:r>
    </w:p>
    <w:p w14:paraId="145DD837" w14:textId="77777777" w:rsidR="00CE55C0" w:rsidRDefault="00CE55C0" w:rsidP="00CE55C0">
      <w:pPr>
        <w:spacing w:after="120"/>
        <w:jc w:val="both"/>
        <w:rPr>
          <w:b/>
          <w:bCs/>
          <w:sz w:val="20"/>
          <w:szCs w:val="20"/>
          <w:lang w:val="en-GB"/>
        </w:rPr>
      </w:pPr>
      <w:r w:rsidRPr="00C94F8F">
        <w:rPr>
          <w:b/>
          <w:bCs/>
          <w:sz w:val="20"/>
          <w:szCs w:val="20"/>
          <w:lang w:val="en-GB"/>
        </w:rPr>
        <w:t xml:space="preserve">Proposal 3. </w:t>
      </w:r>
      <w:r>
        <w:rPr>
          <w:b/>
          <w:bCs/>
          <w:sz w:val="20"/>
          <w:szCs w:val="20"/>
          <w:lang w:val="en-GB"/>
        </w:rPr>
        <w:t>We concur with the agreement in [2] that RAN4 r</w:t>
      </w:r>
      <w:r w:rsidRPr="00C94F8F">
        <w:rPr>
          <w:b/>
          <w:bCs/>
          <w:sz w:val="20"/>
          <w:szCs w:val="20"/>
          <w:lang w:val="en-GB"/>
        </w:rPr>
        <w:t xml:space="preserve">eevaluate </w:t>
      </w:r>
      <w:r>
        <w:rPr>
          <w:b/>
          <w:bCs/>
          <w:sz w:val="20"/>
          <w:szCs w:val="20"/>
          <w:lang w:val="en-GB"/>
        </w:rPr>
        <w:t xml:space="preserve">the </w:t>
      </w:r>
      <w:r w:rsidRPr="00C94F8F">
        <w:rPr>
          <w:b/>
          <w:bCs/>
          <w:sz w:val="20"/>
          <w:szCs w:val="20"/>
          <w:lang w:val="en-GB"/>
        </w:rPr>
        <w:t xml:space="preserve">ACLR and ACS </w:t>
      </w:r>
      <w:r>
        <w:rPr>
          <w:b/>
          <w:bCs/>
          <w:sz w:val="20"/>
          <w:szCs w:val="20"/>
          <w:lang w:val="en-GB"/>
        </w:rPr>
        <w:t xml:space="preserve">requirements </w:t>
      </w:r>
      <w:r w:rsidRPr="00C94F8F">
        <w:rPr>
          <w:b/>
          <w:bCs/>
          <w:sz w:val="20"/>
          <w:szCs w:val="20"/>
          <w:lang w:val="en-GB"/>
        </w:rPr>
        <w:t>in 6G for both BS and UE.</w:t>
      </w:r>
    </w:p>
    <w:p w14:paraId="464B02BE" w14:textId="77777777" w:rsidR="00816C22" w:rsidRPr="00C94F8F" w:rsidRDefault="00816C22" w:rsidP="00816C22">
      <w:pPr>
        <w:spacing w:after="120"/>
        <w:jc w:val="both"/>
        <w:rPr>
          <w:b/>
          <w:bCs/>
          <w:sz w:val="20"/>
          <w:szCs w:val="20"/>
          <w:lang w:val="en-GB"/>
        </w:rPr>
      </w:pPr>
      <w:r>
        <w:rPr>
          <w:b/>
          <w:bCs/>
          <w:sz w:val="20"/>
          <w:szCs w:val="20"/>
          <w:lang w:val="en-GB"/>
        </w:rPr>
        <w:t xml:space="preserve">Proposal 4. </w:t>
      </w:r>
      <w:r w:rsidRPr="00816C22">
        <w:rPr>
          <w:b/>
          <w:bCs/>
          <w:sz w:val="20"/>
          <w:szCs w:val="20"/>
        </w:rPr>
        <w:t>We propose that RAN4 re-examine the ACLR and ACS definitions and scaling methods to ensure their applicability for asymmetric channel bandwidths between victim and adjacent-channel networks in 6G coexistence studies.</w:t>
      </w:r>
    </w:p>
    <w:p w14:paraId="5D2DDC34" w14:textId="7AA0C616" w:rsidR="005E69AE" w:rsidRDefault="005E69AE" w:rsidP="005E69AE">
      <w:pPr>
        <w:pStyle w:val="Heading1"/>
      </w:pPr>
      <w:r>
        <w:t>References</w:t>
      </w:r>
    </w:p>
    <w:bookmarkEnd w:id="0"/>
    <w:p w14:paraId="1F08318E" w14:textId="4D481310" w:rsidR="00381558" w:rsidRPr="00866A00" w:rsidRDefault="00381558" w:rsidP="00866A00">
      <w:pPr>
        <w:numPr>
          <w:ilvl w:val="0"/>
          <w:numId w:val="11"/>
        </w:numPr>
        <w:rPr>
          <w:sz w:val="20"/>
          <w:szCs w:val="20"/>
        </w:rPr>
      </w:pPr>
      <w:r w:rsidRPr="00866A00">
        <w:rPr>
          <w:sz w:val="20"/>
          <w:szCs w:val="20"/>
        </w:rPr>
        <w:t xml:space="preserve">RP-251881, </w:t>
      </w:r>
      <w:r w:rsidR="00371E02" w:rsidRPr="00866A00">
        <w:rPr>
          <w:sz w:val="20"/>
          <w:szCs w:val="20"/>
        </w:rPr>
        <w:t>"</w:t>
      </w:r>
      <w:r w:rsidRPr="00866A00">
        <w:rPr>
          <w:sz w:val="20"/>
          <w:szCs w:val="20"/>
        </w:rPr>
        <w:t>Study on 6G Radio,</w:t>
      </w:r>
      <w:r w:rsidR="00371E02" w:rsidRPr="00866A00">
        <w:rPr>
          <w:sz w:val="20"/>
          <w:szCs w:val="20"/>
        </w:rPr>
        <w:t>"</w:t>
      </w:r>
      <w:r w:rsidRPr="00866A00">
        <w:rPr>
          <w:sz w:val="20"/>
          <w:szCs w:val="20"/>
        </w:rPr>
        <w:t xml:space="preserve"> NTT DOCOMO (Moderator)</w:t>
      </w:r>
      <w:r w:rsidR="00C21EBB" w:rsidRPr="00866A00">
        <w:rPr>
          <w:sz w:val="20"/>
          <w:szCs w:val="20"/>
        </w:rPr>
        <w:t>, RAN</w:t>
      </w:r>
      <w:r w:rsidR="00371E02" w:rsidRPr="00866A00">
        <w:rPr>
          <w:sz w:val="20"/>
          <w:szCs w:val="20"/>
        </w:rPr>
        <w:t>#108, Prague, CZ, June, 2025.</w:t>
      </w:r>
    </w:p>
    <w:p w14:paraId="082B2D51" w14:textId="6A4E1728" w:rsidR="0003096F" w:rsidRPr="00866A00" w:rsidRDefault="0003096F" w:rsidP="00866A00">
      <w:pPr>
        <w:numPr>
          <w:ilvl w:val="0"/>
          <w:numId w:val="11"/>
        </w:numPr>
        <w:rPr>
          <w:sz w:val="20"/>
          <w:szCs w:val="20"/>
        </w:rPr>
      </w:pPr>
      <w:r w:rsidRPr="00866A00">
        <w:rPr>
          <w:sz w:val="20"/>
          <w:szCs w:val="20"/>
        </w:rPr>
        <w:t xml:space="preserve">R4-2514638, </w:t>
      </w:r>
      <w:r w:rsidR="00371E02" w:rsidRPr="00866A00">
        <w:rPr>
          <w:sz w:val="20"/>
          <w:szCs w:val="20"/>
        </w:rPr>
        <w:t>"</w:t>
      </w:r>
      <w:r w:rsidRPr="00866A00">
        <w:rPr>
          <w:sz w:val="20"/>
          <w:szCs w:val="20"/>
        </w:rPr>
        <w:t>WF on 6G BS RF and co-existence,</w:t>
      </w:r>
      <w:r w:rsidR="00371E02" w:rsidRPr="00866A00">
        <w:rPr>
          <w:sz w:val="20"/>
          <w:szCs w:val="20"/>
        </w:rPr>
        <w:t>"</w:t>
      </w:r>
      <w:r w:rsidRPr="00866A00">
        <w:rPr>
          <w:sz w:val="20"/>
          <w:szCs w:val="20"/>
        </w:rPr>
        <w:t xml:space="preserve"> Feature Lead (Ericsson)</w:t>
      </w:r>
      <w:r w:rsidR="00B90F07" w:rsidRPr="00866A00">
        <w:rPr>
          <w:rFonts w:hint="eastAsia"/>
          <w:sz w:val="20"/>
          <w:szCs w:val="20"/>
        </w:rPr>
        <w:t>, RAN4#116bis, Prague, CZ, Oct. 2025.</w:t>
      </w:r>
    </w:p>
    <w:p w14:paraId="1EDB2265" w14:textId="77777777" w:rsidR="001C673A" w:rsidRPr="00AA3750" w:rsidRDefault="001C673A" w:rsidP="001C673A">
      <w:pPr>
        <w:numPr>
          <w:ilvl w:val="0"/>
          <w:numId w:val="11"/>
        </w:numPr>
        <w:rPr>
          <w:sz w:val="20"/>
          <w:szCs w:val="20"/>
        </w:rPr>
      </w:pPr>
      <w:r w:rsidRPr="00AA3750">
        <w:rPr>
          <w:sz w:val="20"/>
          <w:szCs w:val="20"/>
        </w:rPr>
        <w:t>3GPP TR 38.922, “</w:t>
      </w:r>
      <w:r w:rsidRPr="00AA3750">
        <w:rPr>
          <w:sz w:val="20"/>
        </w:rPr>
        <w:t>Study on International Mobile Telecommunications (IMT) parameters for 4400 - 4800 MHz, 7125 - 8400 MHz and 14800 - 15350 MHz</w:t>
      </w:r>
      <w:r>
        <w:rPr>
          <w:sz w:val="20"/>
        </w:rPr>
        <w:t>,” V19.1.0, June 2025.</w:t>
      </w:r>
    </w:p>
    <w:p w14:paraId="0C3315E1" w14:textId="341E578D" w:rsidR="001C673A" w:rsidRDefault="001C673A" w:rsidP="001C673A">
      <w:pPr>
        <w:numPr>
          <w:ilvl w:val="0"/>
          <w:numId w:val="11"/>
        </w:numPr>
        <w:rPr>
          <w:sz w:val="20"/>
        </w:rPr>
      </w:pPr>
      <w:r w:rsidRPr="00F86A27">
        <w:rPr>
          <w:sz w:val="20"/>
        </w:rPr>
        <w:t>R4-2414449, “LS Reply on Parameters for 7125 to 8400 MHz of terrestrial component of IMT for sharing and compatibility studies in preparation for WRC-27</w:t>
      </w:r>
      <w:r>
        <w:rPr>
          <w:sz w:val="20"/>
        </w:rPr>
        <w:t>,</w:t>
      </w:r>
      <w:r w:rsidRPr="00F86A27">
        <w:rPr>
          <w:sz w:val="20"/>
        </w:rPr>
        <w:t>”</w:t>
      </w:r>
      <w:r>
        <w:rPr>
          <w:sz w:val="20"/>
        </w:rPr>
        <w:t xml:space="preserve"> RAN4#112, Maastricht, Netherlands, Aug. 2024.</w:t>
      </w:r>
    </w:p>
    <w:p w14:paraId="63E3D9A6" w14:textId="0547D046" w:rsidR="00847F41" w:rsidRPr="00847F41" w:rsidRDefault="00847F41" w:rsidP="00847F41">
      <w:pPr>
        <w:numPr>
          <w:ilvl w:val="0"/>
          <w:numId w:val="11"/>
        </w:numPr>
        <w:rPr>
          <w:sz w:val="20"/>
          <w:szCs w:val="20"/>
        </w:rPr>
      </w:pPr>
      <w:r w:rsidRPr="003915DB">
        <w:rPr>
          <w:sz w:val="20"/>
          <w:szCs w:val="20"/>
        </w:rPr>
        <w:t xml:space="preserve">3GPP TR 38.858, “Study on </w:t>
      </w:r>
      <w:r>
        <w:rPr>
          <w:sz w:val="20"/>
          <w:szCs w:val="20"/>
        </w:rPr>
        <w:t xml:space="preserve">Evolution of </w:t>
      </w:r>
      <w:r w:rsidRPr="003915DB">
        <w:rPr>
          <w:sz w:val="20"/>
          <w:szCs w:val="20"/>
        </w:rPr>
        <w:t xml:space="preserve">NR </w:t>
      </w:r>
      <w:r>
        <w:rPr>
          <w:sz w:val="20"/>
          <w:szCs w:val="20"/>
        </w:rPr>
        <w:t>Duplex Operation</w:t>
      </w:r>
      <w:r w:rsidRPr="003915DB">
        <w:rPr>
          <w:sz w:val="20"/>
          <w:szCs w:val="20"/>
        </w:rPr>
        <w:t>,” V1</w:t>
      </w:r>
      <w:r>
        <w:rPr>
          <w:sz w:val="20"/>
          <w:szCs w:val="20"/>
        </w:rPr>
        <w:t>8</w:t>
      </w:r>
      <w:r w:rsidRPr="003915DB">
        <w:rPr>
          <w:sz w:val="20"/>
          <w:szCs w:val="20"/>
        </w:rPr>
        <w:t>.</w:t>
      </w:r>
      <w:r>
        <w:rPr>
          <w:sz w:val="20"/>
          <w:szCs w:val="20"/>
        </w:rPr>
        <w:t>1</w:t>
      </w:r>
      <w:r w:rsidRPr="003915DB">
        <w:rPr>
          <w:sz w:val="20"/>
          <w:szCs w:val="20"/>
        </w:rPr>
        <w:t xml:space="preserve">.0, </w:t>
      </w:r>
      <w:r>
        <w:rPr>
          <w:sz w:val="20"/>
          <w:szCs w:val="20"/>
        </w:rPr>
        <w:t>March</w:t>
      </w:r>
      <w:r w:rsidRPr="003915DB">
        <w:rPr>
          <w:sz w:val="20"/>
          <w:szCs w:val="20"/>
        </w:rPr>
        <w:t xml:space="preserve"> 2024.</w:t>
      </w:r>
    </w:p>
    <w:sectPr w:rsidR="00847F41" w:rsidRPr="00847F41" w:rsidSect="00955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34D32" w14:textId="77777777" w:rsidR="001221A9" w:rsidRDefault="001221A9">
      <w:r>
        <w:separator/>
      </w:r>
    </w:p>
  </w:endnote>
  <w:endnote w:type="continuationSeparator" w:id="0">
    <w:p w14:paraId="7FFE29E4" w14:textId="77777777" w:rsidR="001221A9" w:rsidRDefault="001221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&quot;Courier New&quot;">
    <w:altName w:val="Cambria"/>
    <w:panose1 w:val="00000000000000000000"/>
    <w:charset w:val="00"/>
    <w:family w:val="roman"/>
    <w:notTrueType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A0851" w14:textId="77777777" w:rsidR="000472C8" w:rsidRDefault="000472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7316" w14:textId="24D4140B" w:rsidR="00E72324" w:rsidRPr="009551CB" w:rsidRDefault="009551CB">
    <w:pPr>
      <w:pStyle w:val="Footer"/>
      <w:rPr>
        <w:lang w:val="en-US"/>
      </w:rPr>
    </w:pPr>
    <w:r>
      <w:rPr>
        <w:lang w:val="en-US"/>
      </w:rPr>
      <w:t>CableLabs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448A6" w14:textId="4F4B77E8" w:rsidR="00114E2C" w:rsidRDefault="000472C8" w:rsidP="00114E2C">
    <w:pPr>
      <w:pStyle w:val="Footer"/>
    </w:pPr>
    <w:r>
      <w:t>CableLabs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F3F74" w14:textId="77777777" w:rsidR="001221A9" w:rsidRDefault="001221A9">
      <w:r>
        <w:separator/>
      </w:r>
    </w:p>
  </w:footnote>
  <w:footnote w:type="continuationSeparator" w:id="0">
    <w:p w14:paraId="306AA8B7" w14:textId="77777777" w:rsidR="001221A9" w:rsidRDefault="001221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2F9BC5" w14:textId="77777777" w:rsidR="000472C8" w:rsidRDefault="000472C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43EC2" w14:textId="77777777" w:rsidR="000472C8" w:rsidRDefault="000472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E2B34A6"/>
    <w:multiLevelType w:val="hybridMultilevel"/>
    <w:tmpl w:val="047A2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05EE9"/>
    <w:multiLevelType w:val="hybridMultilevel"/>
    <w:tmpl w:val="D7741BBA"/>
    <w:lvl w:ilvl="0" w:tplc="013A5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5DCD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BC7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8E57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0230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D87C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EC9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AEF3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3142C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CB45E78"/>
    <w:multiLevelType w:val="hybridMultilevel"/>
    <w:tmpl w:val="F0A212C4"/>
    <w:lvl w:ilvl="0" w:tplc="33DE43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C70AF8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2C43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6FE47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CA09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10F9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E84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57C0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C094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24BC7F2F"/>
    <w:multiLevelType w:val="hybridMultilevel"/>
    <w:tmpl w:val="F1F4B7C4"/>
    <w:lvl w:ilvl="0" w:tplc="0409000F">
      <w:start w:val="1"/>
      <w:numFmt w:val="decimal"/>
      <w:lvlText w:val="%1."/>
      <w:lvlJc w:val="left"/>
      <w:pPr>
        <w:ind w:left="1005" w:hanging="360"/>
      </w:p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10" w15:restartNumberingAfterBreak="0">
    <w:nsid w:val="28BF5C1A"/>
    <w:multiLevelType w:val="multilevel"/>
    <w:tmpl w:val="20FE1C60"/>
    <w:lvl w:ilvl="0">
      <w:start w:val="1"/>
      <w:numFmt w:val="decimal"/>
      <w:pStyle w:val="ListBullet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06308F"/>
    <w:multiLevelType w:val="multilevel"/>
    <w:tmpl w:val="3E06308F"/>
    <w:lvl w:ilvl="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4" w15:restartNumberingAfterBreak="0">
    <w:nsid w:val="47BE12EA"/>
    <w:multiLevelType w:val="hybridMultilevel"/>
    <w:tmpl w:val="BED45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709"/>
        </w:tabs>
        <w:ind w:left="709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44610E"/>
    <w:multiLevelType w:val="hybridMultilevel"/>
    <w:tmpl w:val="171E2AAC"/>
    <w:lvl w:ilvl="0" w:tplc="0C5A5C4A">
      <w:start w:val="37"/>
      <w:numFmt w:val="bullet"/>
      <w:lvlText w:val=""/>
      <w:lvlJc w:val="left"/>
      <w:pPr>
        <w:ind w:left="4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cs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cs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cs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cs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570D8462"/>
    <w:multiLevelType w:val="hybridMultilevel"/>
    <w:tmpl w:val="945C0CD2"/>
    <w:lvl w:ilvl="0" w:tplc="23524B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A9A3846">
      <w:start w:val="1"/>
      <w:numFmt w:val="bullet"/>
      <w:lvlText w:val="o"/>
      <w:lvlJc w:val="left"/>
      <w:pPr>
        <w:ind w:left="1440" w:hanging="360"/>
      </w:pPr>
      <w:rPr>
        <w:rFonts w:ascii="&quot;Courier New&quot;" w:hAnsi="&quot;Courier New&quot;" w:hint="default"/>
      </w:rPr>
    </w:lvl>
    <w:lvl w:ilvl="2" w:tplc="5C64FEE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9C81F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6C0986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07E27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8838E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AB2AB3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0A157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520" w:hanging="360"/>
      </w:pPr>
      <w:rPr>
        <w:rFonts w:ascii="Arial" w:eastAsia="Malgun Gothic" w:hAnsi="Arial" w:cs="Aria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EE25DC8"/>
    <w:multiLevelType w:val="hybridMultilevel"/>
    <w:tmpl w:val="04048AA4"/>
    <w:lvl w:ilvl="0" w:tplc="5D8E87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EE37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44D5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C05A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760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BAE8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FE6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8E73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0295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6702015"/>
    <w:multiLevelType w:val="hybridMultilevel"/>
    <w:tmpl w:val="FAA4FADC"/>
    <w:lvl w:ilvl="0" w:tplc="84482A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CCCD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8C14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A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3A65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CE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4E14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7424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60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1D3942"/>
    <w:multiLevelType w:val="hybridMultilevel"/>
    <w:tmpl w:val="5A34E458"/>
    <w:lvl w:ilvl="0" w:tplc="EF1C88B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72344E"/>
    <w:multiLevelType w:val="hybridMultilevel"/>
    <w:tmpl w:val="C0E81C7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5" w15:restartNumberingAfterBreak="0">
    <w:nsid w:val="763775A4"/>
    <w:multiLevelType w:val="hybridMultilevel"/>
    <w:tmpl w:val="C8167C76"/>
    <w:lvl w:ilvl="0" w:tplc="EEBAD84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4C2EA4"/>
    <w:multiLevelType w:val="hybridMultilevel"/>
    <w:tmpl w:val="C7E2A044"/>
    <w:lvl w:ilvl="0" w:tplc="59128416">
      <w:start w:val="1"/>
      <w:numFmt w:val="lowerLetter"/>
      <w:lvlText w:val="(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79185239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2010187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08523758">
    <w:abstractNumId w:val="1"/>
  </w:num>
  <w:num w:numId="4" w16cid:durableId="314527765">
    <w:abstractNumId w:val="22"/>
  </w:num>
  <w:num w:numId="5" w16cid:durableId="636910375">
    <w:abstractNumId w:val="2"/>
  </w:num>
  <w:num w:numId="6" w16cid:durableId="628702817">
    <w:abstractNumId w:val="2"/>
  </w:num>
  <w:num w:numId="7" w16cid:durableId="822425343">
    <w:abstractNumId w:val="12"/>
  </w:num>
  <w:num w:numId="8" w16cid:durableId="858004916">
    <w:abstractNumId w:val="4"/>
  </w:num>
  <w:num w:numId="9" w16cid:durableId="686558600">
    <w:abstractNumId w:val="3"/>
  </w:num>
  <w:num w:numId="10" w16cid:durableId="777027033">
    <w:abstractNumId w:val="8"/>
  </w:num>
  <w:num w:numId="11" w16cid:durableId="899704539">
    <w:abstractNumId w:val="20"/>
  </w:num>
  <w:num w:numId="12" w16cid:durableId="980811830">
    <w:abstractNumId w:val="23"/>
  </w:num>
  <w:num w:numId="13" w16cid:durableId="529956578">
    <w:abstractNumId w:val="16"/>
  </w:num>
  <w:num w:numId="14" w16cid:durableId="1744718227">
    <w:abstractNumId w:val="14"/>
  </w:num>
  <w:num w:numId="15" w16cid:durableId="1131510691">
    <w:abstractNumId w:val="11"/>
  </w:num>
  <w:num w:numId="16" w16cid:durableId="2135097726">
    <w:abstractNumId w:val="10"/>
  </w:num>
  <w:num w:numId="17" w16cid:durableId="1083722850">
    <w:abstractNumId w:val="7"/>
  </w:num>
  <w:num w:numId="18" w16cid:durableId="1724718144">
    <w:abstractNumId w:val="21"/>
  </w:num>
  <w:num w:numId="19" w16cid:durableId="591209901">
    <w:abstractNumId w:val="6"/>
  </w:num>
  <w:num w:numId="20" w16cid:durableId="1800491966">
    <w:abstractNumId w:val="25"/>
  </w:num>
  <w:num w:numId="21" w16cid:durableId="1232302725">
    <w:abstractNumId w:val="19"/>
  </w:num>
  <w:num w:numId="22" w16cid:durableId="135996948">
    <w:abstractNumId w:val="5"/>
  </w:num>
  <w:num w:numId="23" w16cid:durableId="2140027109">
    <w:abstractNumId w:val="18"/>
  </w:num>
  <w:num w:numId="24" w16cid:durableId="1505440917">
    <w:abstractNumId w:val="24"/>
  </w:num>
  <w:num w:numId="25" w16cid:durableId="1712261257">
    <w:abstractNumId w:val="9"/>
  </w:num>
  <w:num w:numId="26" w16cid:durableId="779759235">
    <w:abstractNumId w:val="13"/>
  </w:num>
  <w:num w:numId="27" w16cid:durableId="482165851">
    <w:abstractNumId w:val="26"/>
  </w:num>
  <w:num w:numId="28" w16cid:durableId="553735588">
    <w:abstractNumId w:val="17"/>
  </w:num>
  <w:num w:numId="29" w16cid:durableId="20736957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4CC"/>
    <w:rsid w:val="0000424C"/>
    <w:rsid w:val="000054AB"/>
    <w:rsid w:val="00005694"/>
    <w:rsid w:val="0001187A"/>
    <w:rsid w:val="00014EB2"/>
    <w:rsid w:val="00015277"/>
    <w:rsid w:val="00015CF0"/>
    <w:rsid w:val="0001722D"/>
    <w:rsid w:val="00021C12"/>
    <w:rsid w:val="00023BDE"/>
    <w:rsid w:val="000248F1"/>
    <w:rsid w:val="00024B85"/>
    <w:rsid w:val="00026F39"/>
    <w:rsid w:val="000277E1"/>
    <w:rsid w:val="000304E7"/>
    <w:rsid w:val="0003096F"/>
    <w:rsid w:val="00030D94"/>
    <w:rsid w:val="00032EDA"/>
    <w:rsid w:val="00033397"/>
    <w:rsid w:val="000337B4"/>
    <w:rsid w:val="0003447A"/>
    <w:rsid w:val="0003576C"/>
    <w:rsid w:val="00035BDF"/>
    <w:rsid w:val="0003655C"/>
    <w:rsid w:val="00036F6A"/>
    <w:rsid w:val="00037665"/>
    <w:rsid w:val="00037CC5"/>
    <w:rsid w:val="00040095"/>
    <w:rsid w:val="00040A0A"/>
    <w:rsid w:val="0004110C"/>
    <w:rsid w:val="00041E49"/>
    <w:rsid w:val="00042320"/>
    <w:rsid w:val="000426F0"/>
    <w:rsid w:val="00042D3F"/>
    <w:rsid w:val="00042F82"/>
    <w:rsid w:val="00043947"/>
    <w:rsid w:val="00044838"/>
    <w:rsid w:val="0004486E"/>
    <w:rsid w:val="0004584B"/>
    <w:rsid w:val="0004646E"/>
    <w:rsid w:val="00046734"/>
    <w:rsid w:val="000472C8"/>
    <w:rsid w:val="0004763B"/>
    <w:rsid w:val="00050F5E"/>
    <w:rsid w:val="00051834"/>
    <w:rsid w:val="000520B2"/>
    <w:rsid w:val="00052794"/>
    <w:rsid w:val="000527B4"/>
    <w:rsid w:val="00053087"/>
    <w:rsid w:val="00053FA3"/>
    <w:rsid w:val="00054558"/>
    <w:rsid w:val="000549CA"/>
    <w:rsid w:val="00054A22"/>
    <w:rsid w:val="00054E52"/>
    <w:rsid w:val="00055C1E"/>
    <w:rsid w:val="00056B4F"/>
    <w:rsid w:val="00060296"/>
    <w:rsid w:val="00061661"/>
    <w:rsid w:val="00062023"/>
    <w:rsid w:val="000626F5"/>
    <w:rsid w:val="00062A6F"/>
    <w:rsid w:val="000650C2"/>
    <w:rsid w:val="0006526C"/>
    <w:rsid w:val="000655A6"/>
    <w:rsid w:val="00066E88"/>
    <w:rsid w:val="0006708C"/>
    <w:rsid w:val="00072004"/>
    <w:rsid w:val="0007402B"/>
    <w:rsid w:val="00075D1C"/>
    <w:rsid w:val="0007601F"/>
    <w:rsid w:val="00076E49"/>
    <w:rsid w:val="00076E7B"/>
    <w:rsid w:val="0008030C"/>
    <w:rsid w:val="00080512"/>
    <w:rsid w:val="000805A2"/>
    <w:rsid w:val="00080BFB"/>
    <w:rsid w:val="00080DD6"/>
    <w:rsid w:val="00081739"/>
    <w:rsid w:val="00081A6D"/>
    <w:rsid w:val="00082544"/>
    <w:rsid w:val="00082D55"/>
    <w:rsid w:val="00082D84"/>
    <w:rsid w:val="00083FB3"/>
    <w:rsid w:val="00085FE2"/>
    <w:rsid w:val="00086A4C"/>
    <w:rsid w:val="000872A6"/>
    <w:rsid w:val="00087593"/>
    <w:rsid w:val="000909C0"/>
    <w:rsid w:val="000921EA"/>
    <w:rsid w:val="0009441B"/>
    <w:rsid w:val="00094B44"/>
    <w:rsid w:val="00095BE7"/>
    <w:rsid w:val="00096C65"/>
    <w:rsid w:val="000A365D"/>
    <w:rsid w:val="000A3BC6"/>
    <w:rsid w:val="000A530C"/>
    <w:rsid w:val="000A6885"/>
    <w:rsid w:val="000A68F3"/>
    <w:rsid w:val="000B05E7"/>
    <w:rsid w:val="000B23BC"/>
    <w:rsid w:val="000B3682"/>
    <w:rsid w:val="000B379B"/>
    <w:rsid w:val="000B6541"/>
    <w:rsid w:val="000B6D93"/>
    <w:rsid w:val="000B6F7C"/>
    <w:rsid w:val="000C1193"/>
    <w:rsid w:val="000C128C"/>
    <w:rsid w:val="000C12F6"/>
    <w:rsid w:val="000C13CE"/>
    <w:rsid w:val="000C432F"/>
    <w:rsid w:val="000C4381"/>
    <w:rsid w:val="000C47C3"/>
    <w:rsid w:val="000C547A"/>
    <w:rsid w:val="000C60A0"/>
    <w:rsid w:val="000D130C"/>
    <w:rsid w:val="000D2A2D"/>
    <w:rsid w:val="000D322A"/>
    <w:rsid w:val="000D40C3"/>
    <w:rsid w:val="000D58AB"/>
    <w:rsid w:val="000D7E65"/>
    <w:rsid w:val="000E039B"/>
    <w:rsid w:val="000E1227"/>
    <w:rsid w:val="000E1251"/>
    <w:rsid w:val="000E205E"/>
    <w:rsid w:val="000E356B"/>
    <w:rsid w:val="000E37EF"/>
    <w:rsid w:val="000E4A3E"/>
    <w:rsid w:val="000E584B"/>
    <w:rsid w:val="000E5DB4"/>
    <w:rsid w:val="000E6F00"/>
    <w:rsid w:val="000E7E3F"/>
    <w:rsid w:val="000F322E"/>
    <w:rsid w:val="000F4627"/>
    <w:rsid w:val="000F47D8"/>
    <w:rsid w:val="000F50EC"/>
    <w:rsid w:val="000F7834"/>
    <w:rsid w:val="00100B3C"/>
    <w:rsid w:val="0010140A"/>
    <w:rsid w:val="001014EA"/>
    <w:rsid w:val="001021DE"/>
    <w:rsid w:val="001032BC"/>
    <w:rsid w:val="00103327"/>
    <w:rsid w:val="00104BC6"/>
    <w:rsid w:val="0010526D"/>
    <w:rsid w:val="001054DD"/>
    <w:rsid w:val="00106026"/>
    <w:rsid w:val="001064E7"/>
    <w:rsid w:val="001068E1"/>
    <w:rsid w:val="00107FB2"/>
    <w:rsid w:val="001109FF"/>
    <w:rsid w:val="00111CEE"/>
    <w:rsid w:val="00111DBD"/>
    <w:rsid w:val="00112388"/>
    <w:rsid w:val="00112E8E"/>
    <w:rsid w:val="00114C3F"/>
    <w:rsid w:val="00114E2C"/>
    <w:rsid w:val="00115167"/>
    <w:rsid w:val="001165C5"/>
    <w:rsid w:val="001172ED"/>
    <w:rsid w:val="00120A32"/>
    <w:rsid w:val="001221A9"/>
    <w:rsid w:val="0012407D"/>
    <w:rsid w:val="001250F6"/>
    <w:rsid w:val="00126CA6"/>
    <w:rsid w:val="00132BFB"/>
    <w:rsid w:val="00133525"/>
    <w:rsid w:val="00136368"/>
    <w:rsid w:val="001368F2"/>
    <w:rsid w:val="001375F4"/>
    <w:rsid w:val="00140B8D"/>
    <w:rsid w:val="00141DDF"/>
    <w:rsid w:val="00146221"/>
    <w:rsid w:val="00150E92"/>
    <w:rsid w:val="00152621"/>
    <w:rsid w:val="00152973"/>
    <w:rsid w:val="001542D7"/>
    <w:rsid w:val="0015452F"/>
    <w:rsid w:val="00155F34"/>
    <w:rsid w:val="00155F71"/>
    <w:rsid w:val="0015753C"/>
    <w:rsid w:val="00160FAD"/>
    <w:rsid w:val="00161A9C"/>
    <w:rsid w:val="00162F0E"/>
    <w:rsid w:val="0016354C"/>
    <w:rsid w:val="00163DFD"/>
    <w:rsid w:val="00164019"/>
    <w:rsid w:val="00164651"/>
    <w:rsid w:val="0016634F"/>
    <w:rsid w:val="001700D3"/>
    <w:rsid w:val="00172203"/>
    <w:rsid w:val="001727FF"/>
    <w:rsid w:val="00172A7E"/>
    <w:rsid w:val="0017379A"/>
    <w:rsid w:val="00173B76"/>
    <w:rsid w:val="00173B8B"/>
    <w:rsid w:val="001763A3"/>
    <w:rsid w:val="00176C55"/>
    <w:rsid w:val="00176E29"/>
    <w:rsid w:val="001775D0"/>
    <w:rsid w:val="00177BF7"/>
    <w:rsid w:val="00180A4E"/>
    <w:rsid w:val="00180B89"/>
    <w:rsid w:val="00181C7F"/>
    <w:rsid w:val="001825E3"/>
    <w:rsid w:val="001827A9"/>
    <w:rsid w:val="00183DAE"/>
    <w:rsid w:val="001856F7"/>
    <w:rsid w:val="00185753"/>
    <w:rsid w:val="001858DB"/>
    <w:rsid w:val="00187F7A"/>
    <w:rsid w:val="0019010C"/>
    <w:rsid w:val="00190B1E"/>
    <w:rsid w:val="00191D36"/>
    <w:rsid w:val="00193E3A"/>
    <w:rsid w:val="001940D3"/>
    <w:rsid w:val="00195209"/>
    <w:rsid w:val="00195C1B"/>
    <w:rsid w:val="0019624E"/>
    <w:rsid w:val="00196D5F"/>
    <w:rsid w:val="0019785E"/>
    <w:rsid w:val="00197FDE"/>
    <w:rsid w:val="001A0AF5"/>
    <w:rsid w:val="001A1AA4"/>
    <w:rsid w:val="001A39E7"/>
    <w:rsid w:val="001A3A5F"/>
    <w:rsid w:val="001A3E60"/>
    <w:rsid w:val="001A4C42"/>
    <w:rsid w:val="001A4E68"/>
    <w:rsid w:val="001A5253"/>
    <w:rsid w:val="001A6573"/>
    <w:rsid w:val="001A6EBE"/>
    <w:rsid w:val="001A714D"/>
    <w:rsid w:val="001B07FD"/>
    <w:rsid w:val="001B134A"/>
    <w:rsid w:val="001B1CF9"/>
    <w:rsid w:val="001B29A1"/>
    <w:rsid w:val="001B3624"/>
    <w:rsid w:val="001B3FDE"/>
    <w:rsid w:val="001B5372"/>
    <w:rsid w:val="001B5B90"/>
    <w:rsid w:val="001B67CA"/>
    <w:rsid w:val="001B6A5B"/>
    <w:rsid w:val="001C21C3"/>
    <w:rsid w:val="001C2FEA"/>
    <w:rsid w:val="001C4310"/>
    <w:rsid w:val="001C4A7D"/>
    <w:rsid w:val="001C4B7F"/>
    <w:rsid w:val="001C5748"/>
    <w:rsid w:val="001C673A"/>
    <w:rsid w:val="001C7B1F"/>
    <w:rsid w:val="001C7FB9"/>
    <w:rsid w:val="001D02C2"/>
    <w:rsid w:val="001D0318"/>
    <w:rsid w:val="001D03D7"/>
    <w:rsid w:val="001D3700"/>
    <w:rsid w:val="001D40FA"/>
    <w:rsid w:val="001D4CD8"/>
    <w:rsid w:val="001D5598"/>
    <w:rsid w:val="001D592A"/>
    <w:rsid w:val="001D7DBE"/>
    <w:rsid w:val="001E0E8A"/>
    <w:rsid w:val="001E1D2B"/>
    <w:rsid w:val="001E3C97"/>
    <w:rsid w:val="001E45B5"/>
    <w:rsid w:val="001E4C87"/>
    <w:rsid w:val="001E6CC3"/>
    <w:rsid w:val="001F0C1D"/>
    <w:rsid w:val="001F1132"/>
    <w:rsid w:val="001F168B"/>
    <w:rsid w:val="001F1E66"/>
    <w:rsid w:val="001F29BF"/>
    <w:rsid w:val="001F2DBE"/>
    <w:rsid w:val="001F2DE3"/>
    <w:rsid w:val="001F5973"/>
    <w:rsid w:val="001F5F92"/>
    <w:rsid w:val="001F6D59"/>
    <w:rsid w:val="001F7AB5"/>
    <w:rsid w:val="001F7F82"/>
    <w:rsid w:val="00200328"/>
    <w:rsid w:val="002031BD"/>
    <w:rsid w:val="00203852"/>
    <w:rsid w:val="00203F71"/>
    <w:rsid w:val="0020573D"/>
    <w:rsid w:val="00211E77"/>
    <w:rsid w:val="002124DC"/>
    <w:rsid w:val="00213A73"/>
    <w:rsid w:val="00213BAD"/>
    <w:rsid w:val="0021467A"/>
    <w:rsid w:val="00215574"/>
    <w:rsid w:val="0021688C"/>
    <w:rsid w:val="00216E73"/>
    <w:rsid w:val="0021742C"/>
    <w:rsid w:val="00220784"/>
    <w:rsid w:val="002212F2"/>
    <w:rsid w:val="00223D79"/>
    <w:rsid w:val="00225D13"/>
    <w:rsid w:val="00227393"/>
    <w:rsid w:val="002330E2"/>
    <w:rsid w:val="00233415"/>
    <w:rsid w:val="002334C4"/>
    <w:rsid w:val="002347A2"/>
    <w:rsid w:val="00236093"/>
    <w:rsid w:val="00236FDB"/>
    <w:rsid w:val="00240127"/>
    <w:rsid w:val="00242442"/>
    <w:rsid w:val="00243987"/>
    <w:rsid w:val="0024548B"/>
    <w:rsid w:val="00245DBF"/>
    <w:rsid w:val="00247926"/>
    <w:rsid w:val="00251005"/>
    <w:rsid w:val="002520AD"/>
    <w:rsid w:val="0025408C"/>
    <w:rsid w:val="002545D3"/>
    <w:rsid w:val="0025465C"/>
    <w:rsid w:val="00256451"/>
    <w:rsid w:val="0025766C"/>
    <w:rsid w:val="002608E5"/>
    <w:rsid w:val="00261AE0"/>
    <w:rsid w:val="00264EB2"/>
    <w:rsid w:val="0026644B"/>
    <w:rsid w:val="002666DE"/>
    <w:rsid w:val="00266C6F"/>
    <w:rsid w:val="002675F0"/>
    <w:rsid w:val="002679BE"/>
    <w:rsid w:val="002730CC"/>
    <w:rsid w:val="00273A3E"/>
    <w:rsid w:val="00276EE4"/>
    <w:rsid w:val="0027780B"/>
    <w:rsid w:val="00280C64"/>
    <w:rsid w:val="00280C90"/>
    <w:rsid w:val="002816D9"/>
    <w:rsid w:val="00281AE2"/>
    <w:rsid w:val="0028330D"/>
    <w:rsid w:val="002851F3"/>
    <w:rsid w:val="002873D3"/>
    <w:rsid w:val="00287F31"/>
    <w:rsid w:val="00291938"/>
    <w:rsid w:val="002921E1"/>
    <w:rsid w:val="002958EC"/>
    <w:rsid w:val="002A0775"/>
    <w:rsid w:val="002A3668"/>
    <w:rsid w:val="002A380C"/>
    <w:rsid w:val="002A464A"/>
    <w:rsid w:val="002A5631"/>
    <w:rsid w:val="002A612D"/>
    <w:rsid w:val="002A7001"/>
    <w:rsid w:val="002A7263"/>
    <w:rsid w:val="002A73CF"/>
    <w:rsid w:val="002A769C"/>
    <w:rsid w:val="002A776C"/>
    <w:rsid w:val="002A79F8"/>
    <w:rsid w:val="002B005F"/>
    <w:rsid w:val="002B1D7E"/>
    <w:rsid w:val="002B1EA2"/>
    <w:rsid w:val="002B219B"/>
    <w:rsid w:val="002B381C"/>
    <w:rsid w:val="002B3BDE"/>
    <w:rsid w:val="002B479C"/>
    <w:rsid w:val="002B6339"/>
    <w:rsid w:val="002B6DF9"/>
    <w:rsid w:val="002C24AD"/>
    <w:rsid w:val="002C275A"/>
    <w:rsid w:val="002C5A11"/>
    <w:rsid w:val="002C6B80"/>
    <w:rsid w:val="002C7B3F"/>
    <w:rsid w:val="002D26CA"/>
    <w:rsid w:val="002D2D97"/>
    <w:rsid w:val="002D2E22"/>
    <w:rsid w:val="002D3BC5"/>
    <w:rsid w:val="002D5BD4"/>
    <w:rsid w:val="002D6E04"/>
    <w:rsid w:val="002D7F59"/>
    <w:rsid w:val="002E00EE"/>
    <w:rsid w:val="002E07CC"/>
    <w:rsid w:val="002E174C"/>
    <w:rsid w:val="002E3343"/>
    <w:rsid w:val="002E4080"/>
    <w:rsid w:val="002E4411"/>
    <w:rsid w:val="002E65BE"/>
    <w:rsid w:val="002E74C6"/>
    <w:rsid w:val="002F1D90"/>
    <w:rsid w:val="002F2029"/>
    <w:rsid w:val="002F259A"/>
    <w:rsid w:val="002F3A0F"/>
    <w:rsid w:val="002F3FB7"/>
    <w:rsid w:val="002F4E14"/>
    <w:rsid w:val="002F6F2B"/>
    <w:rsid w:val="002F7647"/>
    <w:rsid w:val="002F7A05"/>
    <w:rsid w:val="0030071B"/>
    <w:rsid w:val="00301456"/>
    <w:rsid w:val="003016A2"/>
    <w:rsid w:val="00302805"/>
    <w:rsid w:val="003037A3"/>
    <w:rsid w:val="00304235"/>
    <w:rsid w:val="00304A40"/>
    <w:rsid w:val="00305920"/>
    <w:rsid w:val="003077A8"/>
    <w:rsid w:val="0031302C"/>
    <w:rsid w:val="00314BAC"/>
    <w:rsid w:val="003159B2"/>
    <w:rsid w:val="003172DC"/>
    <w:rsid w:val="00320180"/>
    <w:rsid w:val="00321DFB"/>
    <w:rsid w:val="00321EEA"/>
    <w:rsid w:val="003222F3"/>
    <w:rsid w:val="00323B17"/>
    <w:rsid w:val="00325644"/>
    <w:rsid w:val="003316BD"/>
    <w:rsid w:val="00331D61"/>
    <w:rsid w:val="00331E44"/>
    <w:rsid w:val="00331E4A"/>
    <w:rsid w:val="003333E8"/>
    <w:rsid w:val="003337C9"/>
    <w:rsid w:val="003337E8"/>
    <w:rsid w:val="00333992"/>
    <w:rsid w:val="00333B69"/>
    <w:rsid w:val="00334C3A"/>
    <w:rsid w:val="00335059"/>
    <w:rsid w:val="00335226"/>
    <w:rsid w:val="00335709"/>
    <w:rsid w:val="00336051"/>
    <w:rsid w:val="003378AE"/>
    <w:rsid w:val="00340356"/>
    <w:rsid w:val="0034052F"/>
    <w:rsid w:val="0034176B"/>
    <w:rsid w:val="00341A7A"/>
    <w:rsid w:val="00343454"/>
    <w:rsid w:val="00344C0E"/>
    <w:rsid w:val="00345D23"/>
    <w:rsid w:val="00346746"/>
    <w:rsid w:val="00346AB5"/>
    <w:rsid w:val="00346C0D"/>
    <w:rsid w:val="00350C16"/>
    <w:rsid w:val="00354344"/>
    <w:rsid w:val="0035462D"/>
    <w:rsid w:val="003549AE"/>
    <w:rsid w:val="00357DFF"/>
    <w:rsid w:val="0036096B"/>
    <w:rsid w:val="00360AA9"/>
    <w:rsid w:val="00361509"/>
    <w:rsid w:val="003615D3"/>
    <w:rsid w:val="00361696"/>
    <w:rsid w:val="0036257F"/>
    <w:rsid w:val="00362E86"/>
    <w:rsid w:val="003637B9"/>
    <w:rsid w:val="00363E12"/>
    <w:rsid w:val="003645AF"/>
    <w:rsid w:val="003646A7"/>
    <w:rsid w:val="00366EFA"/>
    <w:rsid w:val="003677D5"/>
    <w:rsid w:val="003678A3"/>
    <w:rsid w:val="00370143"/>
    <w:rsid w:val="00370604"/>
    <w:rsid w:val="003708F5"/>
    <w:rsid w:val="00370CD9"/>
    <w:rsid w:val="00371E02"/>
    <w:rsid w:val="00373536"/>
    <w:rsid w:val="00374FC5"/>
    <w:rsid w:val="0037554F"/>
    <w:rsid w:val="00375853"/>
    <w:rsid w:val="003765B8"/>
    <w:rsid w:val="0038012C"/>
    <w:rsid w:val="00380D4D"/>
    <w:rsid w:val="00381558"/>
    <w:rsid w:val="003820EB"/>
    <w:rsid w:val="003827D7"/>
    <w:rsid w:val="00382880"/>
    <w:rsid w:val="00382A43"/>
    <w:rsid w:val="00383106"/>
    <w:rsid w:val="0038584A"/>
    <w:rsid w:val="00387043"/>
    <w:rsid w:val="00387382"/>
    <w:rsid w:val="00387858"/>
    <w:rsid w:val="003909CA"/>
    <w:rsid w:val="003915DB"/>
    <w:rsid w:val="00392005"/>
    <w:rsid w:val="00392C8F"/>
    <w:rsid w:val="00393EA5"/>
    <w:rsid w:val="00394422"/>
    <w:rsid w:val="003961F3"/>
    <w:rsid w:val="00396F35"/>
    <w:rsid w:val="0039759D"/>
    <w:rsid w:val="003A0410"/>
    <w:rsid w:val="003A0483"/>
    <w:rsid w:val="003A09BA"/>
    <w:rsid w:val="003A18C7"/>
    <w:rsid w:val="003A244D"/>
    <w:rsid w:val="003A3084"/>
    <w:rsid w:val="003A3A25"/>
    <w:rsid w:val="003A4740"/>
    <w:rsid w:val="003A5776"/>
    <w:rsid w:val="003A5B91"/>
    <w:rsid w:val="003B076D"/>
    <w:rsid w:val="003B109E"/>
    <w:rsid w:val="003B3719"/>
    <w:rsid w:val="003B4A2F"/>
    <w:rsid w:val="003B5C8B"/>
    <w:rsid w:val="003C00A0"/>
    <w:rsid w:val="003C2E99"/>
    <w:rsid w:val="003C3971"/>
    <w:rsid w:val="003C458E"/>
    <w:rsid w:val="003C5715"/>
    <w:rsid w:val="003C5ECF"/>
    <w:rsid w:val="003C672D"/>
    <w:rsid w:val="003C7E5E"/>
    <w:rsid w:val="003D0C54"/>
    <w:rsid w:val="003D2476"/>
    <w:rsid w:val="003D487F"/>
    <w:rsid w:val="003D55A8"/>
    <w:rsid w:val="003D566C"/>
    <w:rsid w:val="003D61D2"/>
    <w:rsid w:val="003D649C"/>
    <w:rsid w:val="003D713C"/>
    <w:rsid w:val="003D7A17"/>
    <w:rsid w:val="003D7EE1"/>
    <w:rsid w:val="003D7EFE"/>
    <w:rsid w:val="003E0648"/>
    <w:rsid w:val="003E1664"/>
    <w:rsid w:val="003E1C53"/>
    <w:rsid w:val="003E390C"/>
    <w:rsid w:val="003E7753"/>
    <w:rsid w:val="003F0388"/>
    <w:rsid w:val="003F09B1"/>
    <w:rsid w:val="003F1967"/>
    <w:rsid w:val="003F1DE9"/>
    <w:rsid w:val="003F28D0"/>
    <w:rsid w:val="003F2F6F"/>
    <w:rsid w:val="003F3FBE"/>
    <w:rsid w:val="003F6A4F"/>
    <w:rsid w:val="003F71F9"/>
    <w:rsid w:val="003F739F"/>
    <w:rsid w:val="004007E3"/>
    <w:rsid w:val="00400AFA"/>
    <w:rsid w:val="00402454"/>
    <w:rsid w:val="00402986"/>
    <w:rsid w:val="00402B48"/>
    <w:rsid w:val="004034A2"/>
    <w:rsid w:val="00404DEA"/>
    <w:rsid w:val="004050EA"/>
    <w:rsid w:val="004072D3"/>
    <w:rsid w:val="004078DB"/>
    <w:rsid w:val="00407C75"/>
    <w:rsid w:val="00410C74"/>
    <w:rsid w:val="00411322"/>
    <w:rsid w:val="004116EB"/>
    <w:rsid w:val="004133A7"/>
    <w:rsid w:val="00414FEE"/>
    <w:rsid w:val="004164FC"/>
    <w:rsid w:val="004177EB"/>
    <w:rsid w:val="00420A03"/>
    <w:rsid w:val="00421FDA"/>
    <w:rsid w:val="00422A28"/>
    <w:rsid w:val="00423334"/>
    <w:rsid w:val="00424339"/>
    <w:rsid w:val="00424433"/>
    <w:rsid w:val="00426AE1"/>
    <w:rsid w:val="004276AE"/>
    <w:rsid w:val="0043003B"/>
    <w:rsid w:val="00430D10"/>
    <w:rsid w:val="004339D2"/>
    <w:rsid w:val="00434540"/>
    <w:rsid w:val="004345EC"/>
    <w:rsid w:val="00434E4E"/>
    <w:rsid w:val="0043541E"/>
    <w:rsid w:val="00436019"/>
    <w:rsid w:val="004367C9"/>
    <w:rsid w:val="004401CB"/>
    <w:rsid w:val="00441368"/>
    <w:rsid w:val="0044276F"/>
    <w:rsid w:val="00443B1F"/>
    <w:rsid w:val="00445310"/>
    <w:rsid w:val="004473AE"/>
    <w:rsid w:val="00450487"/>
    <w:rsid w:val="004508D2"/>
    <w:rsid w:val="004509C1"/>
    <w:rsid w:val="00450B2E"/>
    <w:rsid w:val="00450B5C"/>
    <w:rsid w:val="00452229"/>
    <w:rsid w:val="004534E4"/>
    <w:rsid w:val="00453980"/>
    <w:rsid w:val="00453CB9"/>
    <w:rsid w:val="004541ED"/>
    <w:rsid w:val="00454592"/>
    <w:rsid w:val="004556E0"/>
    <w:rsid w:val="004572DD"/>
    <w:rsid w:val="00457BFF"/>
    <w:rsid w:val="00460045"/>
    <w:rsid w:val="0046225B"/>
    <w:rsid w:val="00462509"/>
    <w:rsid w:val="004634D0"/>
    <w:rsid w:val="004640F5"/>
    <w:rsid w:val="00465596"/>
    <w:rsid w:val="004660C1"/>
    <w:rsid w:val="004661C2"/>
    <w:rsid w:val="0046706B"/>
    <w:rsid w:val="004671ED"/>
    <w:rsid w:val="0047076F"/>
    <w:rsid w:val="00471049"/>
    <w:rsid w:val="00471735"/>
    <w:rsid w:val="00472167"/>
    <w:rsid w:val="00472E38"/>
    <w:rsid w:val="00473D5D"/>
    <w:rsid w:val="004753B4"/>
    <w:rsid w:val="004758E7"/>
    <w:rsid w:val="004759F3"/>
    <w:rsid w:val="004826A9"/>
    <w:rsid w:val="00482883"/>
    <w:rsid w:val="00482DA5"/>
    <w:rsid w:val="004837BD"/>
    <w:rsid w:val="00484657"/>
    <w:rsid w:val="00484CDE"/>
    <w:rsid w:val="00485640"/>
    <w:rsid w:val="00486403"/>
    <w:rsid w:val="00487364"/>
    <w:rsid w:val="00490294"/>
    <w:rsid w:val="00490616"/>
    <w:rsid w:val="004907D1"/>
    <w:rsid w:val="00491BD5"/>
    <w:rsid w:val="00492FBB"/>
    <w:rsid w:val="00493FEF"/>
    <w:rsid w:val="00495019"/>
    <w:rsid w:val="00496011"/>
    <w:rsid w:val="00496ACE"/>
    <w:rsid w:val="0049720D"/>
    <w:rsid w:val="00497F66"/>
    <w:rsid w:val="004A0895"/>
    <w:rsid w:val="004A0BE5"/>
    <w:rsid w:val="004A14E4"/>
    <w:rsid w:val="004A22C7"/>
    <w:rsid w:val="004A28F3"/>
    <w:rsid w:val="004A3213"/>
    <w:rsid w:val="004A4662"/>
    <w:rsid w:val="004A729F"/>
    <w:rsid w:val="004B0BA7"/>
    <w:rsid w:val="004B0DDB"/>
    <w:rsid w:val="004B0EE2"/>
    <w:rsid w:val="004B19F2"/>
    <w:rsid w:val="004B2762"/>
    <w:rsid w:val="004B2FA7"/>
    <w:rsid w:val="004B4025"/>
    <w:rsid w:val="004B4047"/>
    <w:rsid w:val="004B6798"/>
    <w:rsid w:val="004B74A4"/>
    <w:rsid w:val="004C0984"/>
    <w:rsid w:val="004C1601"/>
    <w:rsid w:val="004C3099"/>
    <w:rsid w:val="004C3B4F"/>
    <w:rsid w:val="004C4EA0"/>
    <w:rsid w:val="004C73F1"/>
    <w:rsid w:val="004C7B37"/>
    <w:rsid w:val="004D3578"/>
    <w:rsid w:val="004D3595"/>
    <w:rsid w:val="004D4338"/>
    <w:rsid w:val="004D640B"/>
    <w:rsid w:val="004D640E"/>
    <w:rsid w:val="004E03DB"/>
    <w:rsid w:val="004E0A7F"/>
    <w:rsid w:val="004E1686"/>
    <w:rsid w:val="004E17C7"/>
    <w:rsid w:val="004E213A"/>
    <w:rsid w:val="004E236D"/>
    <w:rsid w:val="004E2D77"/>
    <w:rsid w:val="004E36FE"/>
    <w:rsid w:val="004E376B"/>
    <w:rsid w:val="004E39F9"/>
    <w:rsid w:val="004E3D20"/>
    <w:rsid w:val="004E430C"/>
    <w:rsid w:val="004E43BE"/>
    <w:rsid w:val="004E4647"/>
    <w:rsid w:val="004E4A2C"/>
    <w:rsid w:val="004E5388"/>
    <w:rsid w:val="004E54EF"/>
    <w:rsid w:val="004E6465"/>
    <w:rsid w:val="004E7C46"/>
    <w:rsid w:val="004E7C55"/>
    <w:rsid w:val="004E7FD6"/>
    <w:rsid w:val="004F032E"/>
    <w:rsid w:val="004F04CA"/>
    <w:rsid w:val="004F070D"/>
    <w:rsid w:val="004F0988"/>
    <w:rsid w:val="004F0F2A"/>
    <w:rsid w:val="004F0FCB"/>
    <w:rsid w:val="004F130E"/>
    <w:rsid w:val="004F1AE3"/>
    <w:rsid w:val="004F1BD6"/>
    <w:rsid w:val="004F29F1"/>
    <w:rsid w:val="004F3340"/>
    <w:rsid w:val="004F3913"/>
    <w:rsid w:val="004F3DF2"/>
    <w:rsid w:val="004F3E3D"/>
    <w:rsid w:val="004F5928"/>
    <w:rsid w:val="004F5ED0"/>
    <w:rsid w:val="004F6158"/>
    <w:rsid w:val="00502134"/>
    <w:rsid w:val="00502B2C"/>
    <w:rsid w:val="005061B8"/>
    <w:rsid w:val="00506A98"/>
    <w:rsid w:val="00507A2A"/>
    <w:rsid w:val="00510811"/>
    <w:rsid w:val="00510B50"/>
    <w:rsid w:val="005114F5"/>
    <w:rsid w:val="0051257F"/>
    <w:rsid w:val="00512829"/>
    <w:rsid w:val="00512F83"/>
    <w:rsid w:val="00513A99"/>
    <w:rsid w:val="00513C1C"/>
    <w:rsid w:val="005149D9"/>
    <w:rsid w:val="00515717"/>
    <w:rsid w:val="005158CE"/>
    <w:rsid w:val="00515A9C"/>
    <w:rsid w:val="00515C48"/>
    <w:rsid w:val="0051617C"/>
    <w:rsid w:val="00517B36"/>
    <w:rsid w:val="00520651"/>
    <w:rsid w:val="00520B25"/>
    <w:rsid w:val="00521F8A"/>
    <w:rsid w:val="00526610"/>
    <w:rsid w:val="00527F8B"/>
    <w:rsid w:val="0053243A"/>
    <w:rsid w:val="00532D90"/>
    <w:rsid w:val="00532E9A"/>
    <w:rsid w:val="0053352D"/>
    <w:rsid w:val="0053388B"/>
    <w:rsid w:val="005345D1"/>
    <w:rsid w:val="00534830"/>
    <w:rsid w:val="00535773"/>
    <w:rsid w:val="005359CB"/>
    <w:rsid w:val="00536368"/>
    <w:rsid w:val="005371BF"/>
    <w:rsid w:val="0053790B"/>
    <w:rsid w:val="00537BFA"/>
    <w:rsid w:val="00540005"/>
    <w:rsid w:val="00543E6C"/>
    <w:rsid w:val="00544A74"/>
    <w:rsid w:val="005458F3"/>
    <w:rsid w:val="00546099"/>
    <w:rsid w:val="00547EA8"/>
    <w:rsid w:val="00551E8E"/>
    <w:rsid w:val="00552A91"/>
    <w:rsid w:val="00554FE1"/>
    <w:rsid w:val="00555723"/>
    <w:rsid w:val="00556339"/>
    <w:rsid w:val="005571AD"/>
    <w:rsid w:val="00560943"/>
    <w:rsid w:val="00560BF1"/>
    <w:rsid w:val="005626BD"/>
    <w:rsid w:val="005633BB"/>
    <w:rsid w:val="005636C1"/>
    <w:rsid w:val="00563973"/>
    <w:rsid w:val="005641AF"/>
    <w:rsid w:val="00564298"/>
    <w:rsid w:val="00564F9B"/>
    <w:rsid w:val="00565087"/>
    <w:rsid w:val="00570ED1"/>
    <w:rsid w:val="00571ECA"/>
    <w:rsid w:val="00572354"/>
    <w:rsid w:val="0057261C"/>
    <w:rsid w:val="00572E14"/>
    <w:rsid w:val="005742FD"/>
    <w:rsid w:val="005743C8"/>
    <w:rsid w:val="00574C84"/>
    <w:rsid w:val="005770E5"/>
    <w:rsid w:val="005773FA"/>
    <w:rsid w:val="00580C3D"/>
    <w:rsid w:val="00582FA8"/>
    <w:rsid w:val="005837C8"/>
    <w:rsid w:val="0058514B"/>
    <w:rsid w:val="00585D2E"/>
    <w:rsid w:val="00585D49"/>
    <w:rsid w:val="005861FD"/>
    <w:rsid w:val="00586EC0"/>
    <w:rsid w:val="00587519"/>
    <w:rsid w:val="00590C04"/>
    <w:rsid w:val="00592B9E"/>
    <w:rsid w:val="0059321E"/>
    <w:rsid w:val="00594CBD"/>
    <w:rsid w:val="0059615C"/>
    <w:rsid w:val="005973BE"/>
    <w:rsid w:val="005A151E"/>
    <w:rsid w:val="005A18C0"/>
    <w:rsid w:val="005A3590"/>
    <w:rsid w:val="005A407F"/>
    <w:rsid w:val="005A4164"/>
    <w:rsid w:val="005A5688"/>
    <w:rsid w:val="005A5986"/>
    <w:rsid w:val="005A5D1C"/>
    <w:rsid w:val="005A62B8"/>
    <w:rsid w:val="005A6B4D"/>
    <w:rsid w:val="005A7200"/>
    <w:rsid w:val="005A7F03"/>
    <w:rsid w:val="005B1FF6"/>
    <w:rsid w:val="005B2BAF"/>
    <w:rsid w:val="005B35B6"/>
    <w:rsid w:val="005B4DB2"/>
    <w:rsid w:val="005B4F01"/>
    <w:rsid w:val="005B7146"/>
    <w:rsid w:val="005B750D"/>
    <w:rsid w:val="005C0650"/>
    <w:rsid w:val="005C1DAC"/>
    <w:rsid w:val="005C24B2"/>
    <w:rsid w:val="005C27B3"/>
    <w:rsid w:val="005C5712"/>
    <w:rsid w:val="005C5826"/>
    <w:rsid w:val="005C5D09"/>
    <w:rsid w:val="005C5EAF"/>
    <w:rsid w:val="005D0294"/>
    <w:rsid w:val="005D09FD"/>
    <w:rsid w:val="005D20C3"/>
    <w:rsid w:val="005D27DB"/>
    <w:rsid w:val="005D2E01"/>
    <w:rsid w:val="005D5502"/>
    <w:rsid w:val="005D5AE3"/>
    <w:rsid w:val="005D5E09"/>
    <w:rsid w:val="005D5EF3"/>
    <w:rsid w:val="005D5F2D"/>
    <w:rsid w:val="005D5F93"/>
    <w:rsid w:val="005D679D"/>
    <w:rsid w:val="005D6E3E"/>
    <w:rsid w:val="005D740A"/>
    <w:rsid w:val="005D7526"/>
    <w:rsid w:val="005E0188"/>
    <w:rsid w:val="005E088B"/>
    <w:rsid w:val="005E1B49"/>
    <w:rsid w:val="005E352E"/>
    <w:rsid w:val="005E45B1"/>
    <w:rsid w:val="005E54EC"/>
    <w:rsid w:val="005E6173"/>
    <w:rsid w:val="005E6557"/>
    <w:rsid w:val="005E69AE"/>
    <w:rsid w:val="005E7E9A"/>
    <w:rsid w:val="005F024B"/>
    <w:rsid w:val="005F1C18"/>
    <w:rsid w:val="005F249D"/>
    <w:rsid w:val="005F2D90"/>
    <w:rsid w:val="005F3817"/>
    <w:rsid w:val="005F4AEF"/>
    <w:rsid w:val="005F4E02"/>
    <w:rsid w:val="005F6E35"/>
    <w:rsid w:val="005F6F36"/>
    <w:rsid w:val="005F7547"/>
    <w:rsid w:val="006000A9"/>
    <w:rsid w:val="0060124A"/>
    <w:rsid w:val="00602AEA"/>
    <w:rsid w:val="00603244"/>
    <w:rsid w:val="00603CC4"/>
    <w:rsid w:val="00605026"/>
    <w:rsid w:val="006063E1"/>
    <w:rsid w:val="00606F5E"/>
    <w:rsid w:val="0060748F"/>
    <w:rsid w:val="00607527"/>
    <w:rsid w:val="00607E3C"/>
    <w:rsid w:val="00607F21"/>
    <w:rsid w:val="00610107"/>
    <w:rsid w:val="00610293"/>
    <w:rsid w:val="0061146F"/>
    <w:rsid w:val="006118BA"/>
    <w:rsid w:val="006121D6"/>
    <w:rsid w:val="00612392"/>
    <w:rsid w:val="0061273C"/>
    <w:rsid w:val="00613B1E"/>
    <w:rsid w:val="00614AB5"/>
    <w:rsid w:val="00614FDF"/>
    <w:rsid w:val="0061614E"/>
    <w:rsid w:val="00620B0F"/>
    <w:rsid w:val="006212AD"/>
    <w:rsid w:val="006230EC"/>
    <w:rsid w:val="00623226"/>
    <w:rsid w:val="006243F0"/>
    <w:rsid w:val="006246A7"/>
    <w:rsid w:val="006247A0"/>
    <w:rsid w:val="00624A1C"/>
    <w:rsid w:val="00625131"/>
    <w:rsid w:val="0062595A"/>
    <w:rsid w:val="006266F3"/>
    <w:rsid w:val="00627EB9"/>
    <w:rsid w:val="00631A7C"/>
    <w:rsid w:val="00632E0B"/>
    <w:rsid w:val="006336F1"/>
    <w:rsid w:val="0063543D"/>
    <w:rsid w:val="00635CEE"/>
    <w:rsid w:val="00641349"/>
    <w:rsid w:val="00641744"/>
    <w:rsid w:val="006420EA"/>
    <w:rsid w:val="0064300F"/>
    <w:rsid w:val="006432CB"/>
    <w:rsid w:val="00645891"/>
    <w:rsid w:val="00647114"/>
    <w:rsid w:val="0065020B"/>
    <w:rsid w:val="006509AD"/>
    <w:rsid w:val="006514BA"/>
    <w:rsid w:val="0065271E"/>
    <w:rsid w:val="00655109"/>
    <w:rsid w:val="0065577E"/>
    <w:rsid w:val="0065686E"/>
    <w:rsid w:val="00657AC7"/>
    <w:rsid w:val="0066115B"/>
    <w:rsid w:val="00661381"/>
    <w:rsid w:val="006621C7"/>
    <w:rsid w:val="0066291A"/>
    <w:rsid w:val="00662FCE"/>
    <w:rsid w:val="0066376A"/>
    <w:rsid w:val="00666086"/>
    <w:rsid w:val="00666211"/>
    <w:rsid w:val="006670A9"/>
    <w:rsid w:val="00667679"/>
    <w:rsid w:val="00670A35"/>
    <w:rsid w:val="00671D99"/>
    <w:rsid w:val="00672206"/>
    <w:rsid w:val="00672E50"/>
    <w:rsid w:val="00673AB6"/>
    <w:rsid w:val="00675C19"/>
    <w:rsid w:val="00675E06"/>
    <w:rsid w:val="00676551"/>
    <w:rsid w:val="006766DB"/>
    <w:rsid w:val="00676788"/>
    <w:rsid w:val="00677B76"/>
    <w:rsid w:val="00677BD4"/>
    <w:rsid w:val="00680420"/>
    <w:rsid w:val="00681446"/>
    <w:rsid w:val="006818F5"/>
    <w:rsid w:val="0068324B"/>
    <w:rsid w:val="00685600"/>
    <w:rsid w:val="00686CE3"/>
    <w:rsid w:val="00687E6E"/>
    <w:rsid w:val="0069042D"/>
    <w:rsid w:val="00696616"/>
    <w:rsid w:val="006974B3"/>
    <w:rsid w:val="006A0C43"/>
    <w:rsid w:val="006A2A33"/>
    <w:rsid w:val="006A2D0C"/>
    <w:rsid w:val="006A2E35"/>
    <w:rsid w:val="006A323F"/>
    <w:rsid w:val="006A53BF"/>
    <w:rsid w:val="006A66EB"/>
    <w:rsid w:val="006B00F7"/>
    <w:rsid w:val="006B30D0"/>
    <w:rsid w:val="006B3A46"/>
    <w:rsid w:val="006B41D6"/>
    <w:rsid w:val="006B518D"/>
    <w:rsid w:val="006B5BC1"/>
    <w:rsid w:val="006B6053"/>
    <w:rsid w:val="006C0784"/>
    <w:rsid w:val="006C196E"/>
    <w:rsid w:val="006C1F06"/>
    <w:rsid w:val="006C29A3"/>
    <w:rsid w:val="006C3B46"/>
    <w:rsid w:val="006C3D95"/>
    <w:rsid w:val="006C5185"/>
    <w:rsid w:val="006C5F5E"/>
    <w:rsid w:val="006C7B00"/>
    <w:rsid w:val="006D0467"/>
    <w:rsid w:val="006D10DA"/>
    <w:rsid w:val="006D296B"/>
    <w:rsid w:val="006D33B5"/>
    <w:rsid w:val="006D4E1B"/>
    <w:rsid w:val="006D56CF"/>
    <w:rsid w:val="006D77D7"/>
    <w:rsid w:val="006E1889"/>
    <w:rsid w:val="006E1F55"/>
    <w:rsid w:val="006E1F7D"/>
    <w:rsid w:val="006E49C7"/>
    <w:rsid w:val="006E5C86"/>
    <w:rsid w:val="006E69AF"/>
    <w:rsid w:val="006F12BA"/>
    <w:rsid w:val="006F1DD9"/>
    <w:rsid w:val="006F1FC9"/>
    <w:rsid w:val="006F358E"/>
    <w:rsid w:val="006F3CD3"/>
    <w:rsid w:val="006F5C77"/>
    <w:rsid w:val="006F6758"/>
    <w:rsid w:val="006F682D"/>
    <w:rsid w:val="006F6BC7"/>
    <w:rsid w:val="006F7CE5"/>
    <w:rsid w:val="00700EB8"/>
    <w:rsid w:val="007019C8"/>
    <w:rsid w:val="007023DC"/>
    <w:rsid w:val="00704329"/>
    <w:rsid w:val="0070498B"/>
    <w:rsid w:val="00706773"/>
    <w:rsid w:val="00706BC7"/>
    <w:rsid w:val="007072BE"/>
    <w:rsid w:val="00707B8B"/>
    <w:rsid w:val="007129D7"/>
    <w:rsid w:val="007131A0"/>
    <w:rsid w:val="00713C44"/>
    <w:rsid w:val="0071576F"/>
    <w:rsid w:val="00715888"/>
    <w:rsid w:val="00715C43"/>
    <w:rsid w:val="00716450"/>
    <w:rsid w:val="00716727"/>
    <w:rsid w:val="00717429"/>
    <w:rsid w:val="0071790E"/>
    <w:rsid w:val="00717F80"/>
    <w:rsid w:val="007200AF"/>
    <w:rsid w:val="00720790"/>
    <w:rsid w:val="00720A2F"/>
    <w:rsid w:val="007219D9"/>
    <w:rsid w:val="00721B14"/>
    <w:rsid w:val="00723101"/>
    <w:rsid w:val="007233CE"/>
    <w:rsid w:val="007237B7"/>
    <w:rsid w:val="00723AB5"/>
    <w:rsid w:val="00723DD5"/>
    <w:rsid w:val="00724089"/>
    <w:rsid w:val="00725EDF"/>
    <w:rsid w:val="00726FD4"/>
    <w:rsid w:val="0072781C"/>
    <w:rsid w:val="00730E94"/>
    <w:rsid w:val="00730ED4"/>
    <w:rsid w:val="00731010"/>
    <w:rsid w:val="00731E89"/>
    <w:rsid w:val="00732280"/>
    <w:rsid w:val="00732894"/>
    <w:rsid w:val="00732ADD"/>
    <w:rsid w:val="00733E5E"/>
    <w:rsid w:val="00734206"/>
    <w:rsid w:val="00734A5B"/>
    <w:rsid w:val="007356A1"/>
    <w:rsid w:val="007361CA"/>
    <w:rsid w:val="00737535"/>
    <w:rsid w:val="00737638"/>
    <w:rsid w:val="0074026F"/>
    <w:rsid w:val="00740399"/>
    <w:rsid w:val="00740C46"/>
    <w:rsid w:val="00742130"/>
    <w:rsid w:val="0074235C"/>
    <w:rsid w:val="007429F6"/>
    <w:rsid w:val="00743F80"/>
    <w:rsid w:val="0074463D"/>
    <w:rsid w:val="00744E76"/>
    <w:rsid w:val="0074525F"/>
    <w:rsid w:val="007465EE"/>
    <w:rsid w:val="0075086D"/>
    <w:rsid w:val="00752198"/>
    <w:rsid w:val="007533D8"/>
    <w:rsid w:val="00753459"/>
    <w:rsid w:val="00753744"/>
    <w:rsid w:val="00753881"/>
    <w:rsid w:val="00755E78"/>
    <w:rsid w:val="00756C8C"/>
    <w:rsid w:val="00761C53"/>
    <w:rsid w:val="00761D68"/>
    <w:rsid w:val="00762311"/>
    <w:rsid w:val="007623D2"/>
    <w:rsid w:val="0076261A"/>
    <w:rsid w:val="007628F7"/>
    <w:rsid w:val="007637C4"/>
    <w:rsid w:val="00763B14"/>
    <w:rsid w:val="00764152"/>
    <w:rsid w:val="007660BB"/>
    <w:rsid w:val="0076754C"/>
    <w:rsid w:val="00770D58"/>
    <w:rsid w:val="00771280"/>
    <w:rsid w:val="00771457"/>
    <w:rsid w:val="00773395"/>
    <w:rsid w:val="00774DA4"/>
    <w:rsid w:val="0077526F"/>
    <w:rsid w:val="00775CF9"/>
    <w:rsid w:val="00781B98"/>
    <w:rsid w:val="00781F0F"/>
    <w:rsid w:val="007830F7"/>
    <w:rsid w:val="0078330F"/>
    <w:rsid w:val="0078400C"/>
    <w:rsid w:val="00785B75"/>
    <w:rsid w:val="00786021"/>
    <w:rsid w:val="00786C91"/>
    <w:rsid w:val="00787168"/>
    <w:rsid w:val="00791BB3"/>
    <w:rsid w:val="00792460"/>
    <w:rsid w:val="00792C7A"/>
    <w:rsid w:val="00792D88"/>
    <w:rsid w:val="00794C19"/>
    <w:rsid w:val="00796366"/>
    <w:rsid w:val="0079785A"/>
    <w:rsid w:val="00797A50"/>
    <w:rsid w:val="00797B23"/>
    <w:rsid w:val="007A0D0C"/>
    <w:rsid w:val="007A1134"/>
    <w:rsid w:val="007A299C"/>
    <w:rsid w:val="007A3A98"/>
    <w:rsid w:val="007A3BBA"/>
    <w:rsid w:val="007A491F"/>
    <w:rsid w:val="007A4C28"/>
    <w:rsid w:val="007A54DC"/>
    <w:rsid w:val="007A59FF"/>
    <w:rsid w:val="007A634B"/>
    <w:rsid w:val="007A636A"/>
    <w:rsid w:val="007A6BF7"/>
    <w:rsid w:val="007A7AD8"/>
    <w:rsid w:val="007B083C"/>
    <w:rsid w:val="007B34A8"/>
    <w:rsid w:val="007B3DD5"/>
    <w:rsid w:val="007B4F76"/>
    <w:rsid w:val="007B600E"/>
    <w:rsid w:val="007B695E"/>
    <w:rsid w:val="007B6FD1"/>
    <w:rsid w:val="007C1669"/>
    <w:rsid w:val="007C5B26"/>
    <w:rsid w:val="007C7952"/>
    <w:rsid w:val="007D1124"/>
    <w:rsid w:val="007D1F0E"/>
    <w:rsid w:val="007D2E3A"/>
    <w:rsid w:val="007D34C1"/>
    <w:rsid w:val="007D3B23"/>
    <w:rsid w:val="007D3C41"/>
    <w:rsid w:val="007D3DFA"/>
    <w:rsid w:val="007D49C9"/>
    <w:rsid w:val="007D5D1F"/>
    <w:rsid w:val="007E009E"/>
    <w:rsid w:val="007E03E7"/>
    <w:rsid w:val="007E0E48"/>
    <w:rsid w:val="007E1D0F"/>
    <w:rsid w:val="007E1DEB"/>
    <w:rsid w:val="007E2A38"/>
    <w:rsid w:val="007E386D"/>
    <w:rsid w:val="007E4085"/>
    <w:rsid w:val="007E4991"/>
    <w:rsid w:val="007E4AF8"/>
    <w:rsid w:val="007E5260"/>
    <w:rsid w:val="007E5EEB"/>
    <w:rsid w:val="007F0F4A"/>
    <w:rsid w:val="007F14DE"/>
    <w:rsid w:val="007F187D"/>
    <w:rsid w:val="007F1B4F"/>
    <w:rsid w:val="007F2557"/>
    <w:rsid w:val="007F291B"/>
    <w:rsid w:val="007F3A2A"/>
    <w:rsid w:val="007F425A"/>
    <w:rsid w:val="007F4B12"/>
    <w:rsid w:val="007F5768"/>
    <w:rsid w:val="00801886"/>
    <w:rsid w:val="008028A4"/>
    <w:rsid w:val="008034BB"/>
    <w:rsid w:val="008039A5"/>
    <w:rsid w:val="00803E9D"/>
    <w:rsid w:val="008058E6"/>
    <w:rsid w:val="00805CA2"/>
    <w:rsid w:val="00807BDE"/>
    <w:rsid w:val="008104E4"/>
    <w:rsid w:val="00810CC7"/>
    <w:rsid w:val="00811E7F"/>
    <w:rsid w:val="00812481"/>
    <w:rsid w:val="008139D8"/>
    <w:rsid w:val="00813DC3"/>
    <w:rsid w:val="00814C9F"/>
    <w:rsid w:val="00816390"/>
    <w:rsid w:val="00816C22"/>
    <w:rsid w:val="00816DE9"/>
    <w:rsid w:val="00820B25"/>
    <w:rsid w:val="00824F13"/>
    <w:rsid w:val="00825FDD"/>
    <w:rsid w:val="00826732"/>
    <w:rsid w:val="00826D83"/>
    <w:rsid w:val="00827AD3"/>
    <w:rsid w:val="00830277"/>
    <w:rsid w:val="00830747"/>
    <w:rsid w:val="00830968"/>
    <w:rsid w:val="00834761"/>
    <w:rsid w:val="008347BD"/>
    <w:rsid w:val="0083542B"/>
    <w:rsid w:val="00835749"/>
    <w:rsid w:val="008360B7"/>
    <w:rsid w:val="00836693"/>
    <w:rsid w:val="00837FDF"/>
    <w:rsid w:val="0084235D"/>
    <w:rsid w:val="008425BE"/>
    <w:rsid w:val="008472AD"/>
    <w:rsid w:val="00847F41"/>
    <w:rsid w:val="00850FBB"/>
    <w:rsid w:val="00853670"/>
    <w:rsid w:val="00853966"/>
    <w:rsid w:val="00855940"/>
    <w:rsid w:val="008560F9"/>
    <w:rsid w:val="008569E2"/>
    <w:rsid w:val="008604E4"/>
    <w:rsid w:val="0086119F"/>
    <w:rsid w:val="008613C3"/>
    <w:rsid w:val="00862676"/>
    <w:rsid w:val="00864223"/>
    <w:rsid w:val="0086505F"/>
    <w:rsid w:val="00865685"/>
    <w:rsid w:val="008658BE"/>
    <w:rsid w:val="00865BB7"/>
    <w:rsid w:val="00866A00"/>
    <w:rsid w:val="0087034A"/>
    <w:rsid w:val="00871BA6"/>
    <w:rsid w:val="00874C3A"/>
    <w:rsid w:val="00874CD0"/>
    <w:rsid w:val="008768CA"/>
    <w:rsid w:val="00880E04"/>
    <w:rsid w:val="00882AC1"/>
    <w:rsid w:val="008850C9"/>
    <w:rsid w:val="00885124"/>
    <w:rsid w:val="008853FE"/>
    <w:rsid w:val="00885C0E"/>
    <w:rsid w:val="00886D9A"/>
    <w:rsid w:val="008919CB"/>
    <w:rsid w:val="008929FC"/>
    <w:rsid w:val="00893DDF"/>
    <w:rsid w:val="00894CAF"/>
    <w:rsid w:val="00895B90"/>
    <w:rsid w:val="008974F7"/>
    <w:rsid w:val="008A093A"/>
    <w:rsid w:val="008A4747"/>
    <w:rsid w:val="008A4C2C"/>
    <w:rsid w:val="008A5503"/>
    <w:rsid w:val="008A7F78"/>
    <w:rsid w:val="008B259D"/>
    <w:rsid w:val="008B5634"/>
    <w:rsid w:val="008B5842"/>
    <w:rsid w:val="008B70C3"/>
    <w:rsid w:val="008C017F"/>
    <w:rsid w:val="008C06C2"/>
    <w:rsid w:val="008C2A97"/>
    <w:rsid w:val="008C2ECA"/>
    <w:rsid w:val="008C37C2"/>
    <w:rsid w:val="008C384C"/>
    <w:rsid w:val="008C45AE"/>
    <w:rsid w:val="008C47C8"/>
    <w:rsid w:val="008C522D"/>
    <w:rsid w:val="008C626A"/>
    <w:rsid w:val="008C64F6"/>
    <w:rsid w:val="008D086C"/>
    <w:rsid w:val="008D1111"/>
    <w:rsid w:val="008D1300"/>
    <w:rsid w:val="008D1EEC"/>
    <w:rsid w:val="008D5B4B"/>
    <w:rsid w:val="008D6D00"/>
    <w:rsid w:val="008E35A2"/>
    <w:rsid w:val="008E5C4B"/>
    <w:rsid w:val="008E7986"/>
    <w:rsid w:val="008F00B3"/>
    <w:rsid w:val="008F194F"/>
    <w:rsid w:val="008F2044"/>
    <w:rsid w:val="008F2E92"/>
    <w:rsid w:val="008F49E7"/>
    <w:rsid w:val="008F5338"/>
    <w:rsid w:val="008F5928"/>
    <w:rsid w:val="008F5BC3"/>
    <w:rsid w:val="008F65D3"/>
    <w:rsid w:val="008F75D0"/>
    <w:rsid w:val="008F790F"/>
    <w:rsid w:val="00900221"/>
    <w:rsid w:val="00900A09"/>
    <w:rsid w:val="009020CF"/>
    <w:rsid w:val="0090231E"/>
    <w:rsid w:val="0090271F"/>
    <w:rsid w:val="00902E23"/>
    <w:rsid w:val="00903EF6"/>
    <w:rsid w:val="00904493"/>
    <w:rsid w:val="00906384"/>
    <w:rsid w:val="009114D7"/>
    <w:rsid w:val="009125A6"/>
    <w:rsid w:val="009129BF"/>
    <w:rsid w:val="0091348E"/>
    <w:rsid w:val="00913CC1"/>
    <w:rsid w:val="00913CDB"/>
    <w:rsid w:val="009158ED"/>
    <w:rsid w:val="00915CA7"/>
    <w:rsid w:val="0091663F"/>
    <w:rsid w:val="00916B79"/>
    <w:rsid w:val="009172EC"/>
    <w:rsid w:val="00917B6D"/>
    <w:rsid w:val="00917CCB"/>
    <w:rsid w:val="00920AF7"/>
    <w:rsid w:val="00920BF7"/>
    <w:rsid w:val="00922D77"/>
    <w:rsid w:val="00922D89"/>
    <w:rsid w:val="00924274"/>
    <w:rsid w:val="00924528"/>
    <w:rsid w:val="00925445"/>
    <w:rsid w:val="009259F7"/>
    <w:rsid w:val="00925F04"/>
    <w:rsid w:val="009266A0"/>
    <w:rsid w:val="00932017"/>
    <w:rsid w:val="0093316D"/>
    <w:rsid w:val="009338EA"/>
    <w:rsid w:val="009350F0"/>
    <w:rsid w:val="00936F86"/>
    <w:rsid w:val="00937E2F"/>
    <w:rsid w:val="009406FE"/>
    <w:rsid w:val="00940D19"/>
    <w:rsid w:val="00940D43"/>
    <w:rsid w:val="00941FCB"/>
    <w:rsid w:val="0094246A"/>
    <w:rsid w:val="0094247C"/>
    <w:rsid w:val="00942969"/>
    <w:rsid w:val="00942EC2"/>
    <w:rsid w:val="0094315A"/>
    <w:rsid w:val="00943AA5"/>
    <w:rsid w:val="00943C42"/>
    <w:rsid w:val="00943D69"/>
    <w:rsid w:val="00944879"/>
    <w:rsid w:val="00945B01"/>
    <w:rsid w:val="00947196"/>
    <w:rsid w:val="00947BE2"/>
    <w:rsid w:val="009501B7"/>
    <w:rsid w:val="009516F6"/>
    <w:rsid w:val="00951FBE"/>
    <w:rsid w:val="00952476"/>
    <w:rsid w:val="00953EDC"/>
    <w:rsid w:val="009551CB"/>
    <w:rsid w:val="00955884"/>
    <w:rsid w:val="00956B2E"/>
    <w:rsid w:val="00956FD6"/>
    <w:rsid w:val="00957DE8"/>
    <w:rsid w:val="00962C42"/>
    <w:rsid w:val="009633B2"/>
    <w:rsid w:val="0096388D"/>
    <w:rsid w:val="00963B7B"/>
    <w:rsid w:val="0096406D"/>
    <w:rsid w:val="00964B69"/>
    <w:rsid w:val="00964EEE"/>
    <w:rsid w:val="00965AF2"/>
    <w:rsid w:val="009660AD"/>
    <w:rsid w:val="0096681B"/>
    <w:rsid w:val="0097132E"/>
    <w:rsid w:val="009734F0"/>
    <w:rsid w:val="00973826"/>
    <w:rsid w:val="00974D08"/>
    <w:rsid w:val="00975D30"/>
    <w:rsid w:val="0097761D"/>
    <w:rsid w:val="0098351B"/>
    <w:rsid w:val="00984BEF"/>
    <w:rsid w:val="009860B5"/>
    <w:rsid w:val="00986430"/>
    <w:rsid w:val="00990021"/>
    <w:rsid w:val="00990C59"/>
    <w:rsid w:val="00992DB5"/>
    <w:rsid w:val="0099327F"/>
    <w:rsid w:val="00993BA7"/>
    <w:rsid w:val="00993C3C"/>
    <w:rsid w:val="009943F1"/>
    <w:rsid w:val="00994F73"/>
    <w:rsid w:val="009955B0"/>
    <w:rsid w:val="009A282B"/>
    <w:rsid w:val="009A3B6B"/>
    <w:rsid w:val="009A5778"/>
    <w:rsid w:val="009A760C"/>
    <w:rsid w:val="009B0B49"/>
    <w:rsid w:val="009B1B30"/>
    <w:rsid w:val="009B1C51"/>
    <w:rsid w:val="009B3C6C"/>
    <w:rsid w:val="009B5196"/>
    <w:rsid w:val="009B5382"/>
    <w:rsid w:val="009B56FF"/>
    <w:rsid w:val="009B642E"/>
    <w:rsid w:val="009B6EE6"/>
    <w:rsid w:val="009C067E"/>
    <w:rsid w:val="009C13C6"/>
    <w:rsid w:val="009C1BA0"/>
    <w:rsid w:val="009C1CEF"/>
    <w:rsid w:val="009C2B6D"/>
    <w:rsid w:val="009C2C1B"/>
    <w:rsid w:val="009C34D5"/>
    <w:rsid w:val="009D0D8F"/>
    <w:rsid w:val="009D226F"/>
    <w:rsid w:val="009D246A"/>
    <w:rsid w:val="009E08A2"/>
    <w:rsid w:val="009E0C85"/>
    <w:rsid w:val="009E399D"/>
    <w:rsid w:val="009E3F3C"/>
    <w:rsid w:val="009E43A8"/>
    <w:rsid w:val="009E56FA"/>
    <w:rsid w:val="009E6728"/>
    <w:rsid w:val="009E6F2A"/>
    <w:rsid w:val="009E7750"/>
    <w:rsid w:val="009E7C7A"/>
    <w:rsid w:val="009F0FB9"/>
    <w:rsid w:val="009F1A90"/>
    <w:rsid w:val="009F1D6A"/>
    <w:rsid w:val="009F206A"/>
    <w:rsid w:val="009F37B7"/>
    <w:rsid w:val="009F4AC4"/>
    <w:rsid w:val="009F5093"/>
    <w:rsid w:val="009F5E43"/>
    <w:rsid w:val="009F7288"/>
    <w:rsid w:val="009F7A3F"/>
    <w:rsid w:val="00A0120D"/>
    <w:rsid w:val="00A01C69"/>
    <w:rsid w:val="00A01F3F"/>
    <w:rsid w:val="00A038C1"/>
    <w:rsid w:val="00A04E60"/>
    <w:rsid w:val="00A055A7"/>
    <w:rsid w:val="00A05A6E"/>
    <w:rsid w:val="00A06AD9"/>
    <w:rsid w:val="00A07D0D"/>
    <w:rsid w:val="00A10F02"/>
    <w:rsid w:val="00A118AD"/>
    <w:rsid w:val="00A11A24"/>
    <w:rsid w:val="00A1285C"/>
    <w:rsid w:val="00A13B68"/>
    <w:rsid w:val="00A13B9E"/>
    <w:rsid w:val="00A14253"/>
    <w:rsid w:val="00A15BD4"/>
    <w:rsid w:val="00A164B4"/>
    <w:rsid w:val="00A200FA"/>
    <w:rsid w:val="00A20205"/>
    <w:rsid w:val="00A209E1"/>
    <w:rsid w:val="00A20D98"/>
    <w:rsid w:val="00A21055"/>
    <w:rsid w:val="00A2276D"/>
    <w:rsid w:val="00A2341D"/>
    <w:rsid w:val="00A2361D"/>
    <w:rsid w:val="00A24E12"/>
    <w:rsid w:val="00A252E2"/>
    <w:rsid w:val="00A25B0C"/>
    <w:rsid w:val="00A260CB"/>
    <w:rsid w:val="00A26956"/>
    <w:rsid w:val="00A270AD"/>
    <w:rsid w:val="00A2738D"/>
    <w:rsid w:val="00A27578"/>
    <w:rsid w:val="00A27588"/>
    <w:rsid w:val="00A27AF5"/>
    <w:rsid w:val="00A27E0A"/>
    <w:rsid w:val="00A309A6"/>
    <w:rsid w:val="00A30E3E"/>
    <w:rsid w:val="00A312BC"/>
    <w:rsid w:val="00A31B55"/>
    <w:rsid w:val="00A34A17"/>
    <w:rsid w:val="00A34A2F"/>
    <w:rsid w:val="00A34EB1"/>
    <w:rsid w:val="00A3707C"/>
    <w:rsid w:val="00A37F70"/>
    <w:rsid w:val="00A41C19"/>
    <w:rsid w:val="00A425A0"/>
    <w:rsid w:val="00A43197"/>
    <w:rsid w:val="00A43A0C"/>
    <w:rsid w:val="00A4450D"/>
    <w:rsid w:val="00A4579E"/>
    <w:rsid w:val="00A45C8D"/>
    <w:rsid w:val="00A46F5D"/>
    <w:rsid w:val="00A46FE5"/>
    <w:rsid w:val="00A4783D"/>
    <w:rsid w:val="00A53525"/>
    <w:rsid w:val="00A53724"/>
    <w:rsid w:val="00A54125"/>
    <w:rsid w:val="00A56FA1"/>
    <w:rsid w:val="00A57FBE"/>
    <w:rsid w:val="00A60200"/>
    <w:rsid w:val="00A60AE4"/>
    <w:rsid w:val="00A612AA"/>
    <w:rsid w:val="00A63486"/>
    <w:rsid w:val="00A63EFA"/>
    <w:rsid w:val="00A64D9D"/>
    <w:rsid w:val="00A65D22"/>
    <w:rsid w:val="00A6628E"/>
    <w:rsid w:val="00A667AA"/>
    <w:rsid w:val="00A66A6C"/>
    <w:rsid w:val="00A66D05"/>
    <w:rsid w:val="00A70B96"/>
    <w:rsid w:val="00A71280"/>
    <w:rsid w:val="00A712E1"/>
    <w:rsid w:val="00A726C3"/>
    <w:rsid w:val="00A73129"/>
    <w:rsid w:val="00A73389"/>
    <w:rsid w:val="00A768E6"/>
    <w:rsid w:val="00A7707C"/>
    <w:rsid w:val="00A773A1"/>
    <w:rsid w:val="00A810F7"/>
    <w:rsid w:val="00A815F8"/>
    <w:rsid w:val="00A82346"/>
    <w:rsid w:val="00A8272F"/>
    <w:rsid w:val="00A8347D"/>
    <w:rsid w:val="00A84761"/>
    <w:rsid w:val="00A86987"/>
    <w:rsid w:val="00A87BA0"/>
    <w:rsid w:val="00A87D1E"/>
    <w:rsid w:val="00A87F99"/>
    <w:rsid w:val="00A90AB9"/>
    <w:rsid w:val="00A91526"/>
    <w:rsid w:val="00A91ADA"/>
    <w:rsid w:val="00A91E7B"/>
    <w:rsid w:val="00A92AEE"/>
    <w:rsid w:val="00A92BA1"/>
    <w:rsid w:val="00A92DDA"/>
    <w:rsid w:val="00A955A1"/>
    <w:rsid w:val="00A975A9"/>
    <w:rsid w:val="00AA1E5C"/>
    <w:rsid w:val="00AA3670"/>
    <w:rsid w:val="00AA3750"/>
    <w:rsid w:val="00AA42ED"/>
    <w:rsid w:val="00AA4D31"/>
    <w:rsid w:val="00AA5340"/>
    <w:rsid w:val="00AB0E32"/>
    <w:rsid w:val="00AB1B6E"/>
    <w:rsid w:val="00AB2D85"/>
    <w:rsid w:val="00AB2EA0"/>
    <w:rsid w:val="00AB635B"/>
    <w:rsid w:val="00AB6DF1"/>
    <w:rsid w:val="00AB7D41"/>
    <w:rsid w:val="00AB7D83"/>
    <w:rsid w:val="00AC0305"/>
    <w:rsid w:val="00AC0EE1"/>
    <w:rsid w:val="00AC3526"/>
    <w:rsid w:val="00AC37C8"/>
    <w:rsid w:val="00AC6BC6"/>
    <w:rsid w:val="00AD0109"/>
    <w:rsid w:val="00AD0CF7"/>
    <w:rsid w:val="00AD108D"/>
    <w:rsid w:val="00AD3B3D"/>
    <w:rsid w:val="00AD44E2"/>
    <w:rsid w:val="00AD4E3B"/>
    <w:rsid w:val="00AD4F5E"/>
    <w:rsid w:val="00AD5709"/>
    <w:rsid w:val="00AD7DB9"/>
    <w:rsid w:val="00AE3797"/>
    <w:rsid w:val="00AE4BB3"/>
    <w:rsid w:val="00AE5D23"/>
    <w:rsid w:val="00AF0560"/>
    <w:rsid w:val="00AF05AF"/>
    <w:rsid w:val="00AF142E"/>
    <w:rsid w:val="00AF184D"/>
    <w:rsid w:val="00AF34B5"/>
    <w:rsid w:val="00AF4E68"/>
    <w:rsid w:val="00AF6B6B"/>
    <w:rsid w:val="00AF6F1D"/>
    <w:rsid w:val="00AF7049"/>
    <w:rsid w:val="00AF7255"/>
    <w:rsid w:val="00B017E0"/>
    <w:rsid w:val="00B01D94"/>
    <w:rsid w:val="00B02BC6"/>
    <w:rsid w:val="00B02C90"/>
    <w:rsid w:val="00B036C2"/>
    <w:rsid w:val="00B04944"/>
    <w:rsid w:val="00B055D4"/>
    <w:rsid w:val="00B074B4"/>
    <w:rsid w:val="00B10842"/>
    <w:rsid w:val="00B1161C"/>
    <w:rsid w:val="00B11BDD"/>
    <w:rsid w:val="00B13FDC"/>
    <w:rsid w:val="00B15449"/>
    <w:rsid w:val="00B15899"/>
    <w:rsid w:val="00B164B8"/>
    <w:rsid w:val="00B16B01"/>
    <w:rsid w:val="00B174A5"/>
    <w:rsid w:val="00B21F86"/>
    <w:rsid w:val="00B22207"/>
    <w:rsid w:val="00B2388D"/>
    <w:rsid w:val="00B23FC5"/>
    <w:rsid w:val="00B24FBF"/>
    <w:rsid w:val="00B26425"/>
    <w:rsid w:val="00B312F2"/>
    <w:rsid w:val="00B31AF8"/>
    <w:rsid w:val="00B31D95"/>
    <w:rsid w:val="00B328DE"/>
    <w:rsid w:val="00B32B3A"/>
    <w:rsid w:val="00B32DED"/>
    <w:rsid w:val="00B3313E"/>
    <w:rsid w:val="00B35701"/>
    <w:rsid w:val="00B3642D"/>
    <w:rsid w:val="00B36DD5"/>
    <w:rsid w:val="00B403E8"/>
    <w:rsid w:val="00B40473"/>
    <w:rsid w:val="00B40A30"/>
    <w:rsid w:val="00B420B9"/>
    <w:rsid w:val="00B42610"/>
    <w:rsid w:val="00B42DFE"/>
    <w:rsid w:val="00B42F39"/>
    <w:rsid w:val="00B45CA0"/>
    <w:rsid w:val="00B4623E"/>
    <w:rsid w:val="00B46FE3"/>
    <w:rsid w:val="00B471C7"/>
    <w:rsid w:val="00B4792E"/>
    <w:rsid w:val="00B479B0"/>
    <w:rsid w:val="00B5091E"/>
    <w:rsid w:val="00B50EBD"/>
    <w:rsid w:val="00B5131D"/>
    <w:rsid w:val="00B531CB"/>
    <w:rsid w:val="00B53A5A"/>
    <w:rsid w:val="00B55A2A"/>
    <w:rsid w:val="00B57347"/>
    <w:rsid w:val="00B57886"/>
    <w:rsid w:val="00B5799A"/>
    <w:rsid w:val="00B60143"/>
    <w:rsid w:val="00B6133B"/>
    <w:rsid w:val="00B62D92"/>
    <w:rsid w:val="00B64332"/>
    <w:rsid w:val="00B644A4"/>
    <w:rsid w:val="00B64E4E"/>
    <w:rsid w:val="00B65D86"/>
    <w:rsid w:val="00B6778E"/>
    <w:rsid w:val="00B7061C"/>
    <w:rsid w:val="00B71F49"/>
    <w:rsid w:val="00B724A5"/>
    <w:rsid w:val="00B72C0E"/>
    <w:rsid w:val="00B737B4"/>
    <w:rsid w:val="00B747CB"/>
    <w:rsid w:val="00B74C05"/>
    <w:rsid w:val="00B7500D"/>
    <w:rsid w:val="00B753CC"/>
    <w:rsid w:val="00B7793A"/>
    <w:rsid w:val="00B80452"/>
    <w:rsid w:val="00B8238D"/>
    <w:rsid w:val="00B83067"/>
    <w:rsid w:val="00B83EE9"/>
    <w:rsid w:val="00B83F0B"/>
    <w:rsid w:val="00B84A93"/>
    <w:rsid w:val="00B84DD2"/>
    <w:rsid w:val="00B907BC"/>
    <w:rsid w:val="00B90F07"/>
    <w:rsid w:val="00B9159B"/>
    <w:rsid w:val="00B915AF"/>
    <w:rsid w:val="00B92889"/>
    <w:rsid w:val="00B92E6B"/>
    <w:rsid w:val="00B93086"/>
    <w:rsid w:val="00B946F4"/>
    <w:rsid w:val="00B94827"/>
    <w:rsid w:val="00B97442"/>
    <w:rsid w:val="00BA0942"/>
    <w:rsid w:val="00BA19ED"/>
    <w:rsid w:val="00BA2D13"/>
    <w:rsid w:val="00BA300B"/>
    <w:rsid w:val="00BA3EDC"/>
    <w:rsid w:val="00BA4B8D"/>
    <w:rsid w:val="00BA4F78"/>
    <w:rsid w:val="00BA6B3A"/>
    <w:rsid w:val="00BB036A"/>
    <w:rsid w:val="00BB0CC4"/>
    <w:rsid w:val="00BB1A37"/>
    <w:rsid w:val="00BB22A8"/>
    <w:rsid w:val="00BB306C"/>
    <w:rsid w:val="00BB3B7A"/>
    <w:rsid w:val="00BB4783"/>
    <w:rsid w:val="00BB6899"/>
    <w:rsid w:val="00BC0186"/>
    <w:rsid w:val="00BC0F7D"/>
    <w:rsid w:val="00BC1C56"/>
    <w:rsid w:val="00BC1D8D"/>
    <w:rsid w:val="00BC22E8"/>
    <w:rsid w:val="00BC371B"/>
    <w:rsid w:val="00BC3953"/>
    <w:rsid w:val="00BC4042"/>
    <w:rsid w:val="00BC4B89"/>
    <w:rsid w:val="00BC567A"/>
    <w:rsid w:val="00BC5C19"/>
    <w:rsid w:val="00BC657E"/>
    <w:rsid w:val="00BC7B0D"/>
    <w:rsid w:val="00BC7CCE"/>
    <w:rsid w:val="00BD0725"/>
    <w:rsid w:val="00BD0A04"/>
    <w:rsid w:val="00BD0B2C"/>
    <w:rsid w:val="00BD0FE0"/>
    <w:rsid w:val="00BD7CA8"/>
    <w:rsid w:val="00BE133C"/>
    <w:rsid w:val="00BE1F22"/>
    <w:rsid w:val="00BE3255"/>
    <w:rsid w:val="00BE59F7"/>
    <w:rsid w:val="00BE60A9"/>
    <w:rsid w:val="00BE6B90"/>
    <w:rsid w:val="00BE6E0B"/>
    <w:rsid w:val="00BF07F2"/>
    <w:rsid w:val="00BF128E"/>
    <w:rsid w:val="00BF16AD"/>
    <w:rsid w:val="00BF30BA"/>
    <w:rsid w:val="00BF3335"/>
    <w:rsid w:val="00BF44CD"/>
    <w:rsid w:val="00BF4736"/>
    <w:rsid w:val="00BF4B52"/>
    <w:rsid w:val="00BF607C"/>
    <w:rsid w:val="00BF7242"/>
    <w:rsid w:val="00C01A00"/>
    <w:rsid w:val="00C031FD"/>
    <w:rsid w:val="00C03B3B"/>
    <w:rsid w:val="00C04291"/>
    <w:rsid w:val="00C0434C"/>
    <w:rsid w:val="00C048B3"/>
    <w:rsid w:val="00C0577A"/>
    <w:rsid w:val="00C060D9"/>
    <w:rsid w:val="00C060DF"/>
    <w:rsid w:val="00C062B4"/>
    <w:rsid w:val="00C06FFA"/>
    <w:rsid w:val="00C07292"/>
    <w:rsid w:val="00C07C61"/>
    <w:rsid w:val="00C07DD1"/>
    <w:rsid w:val="00C10F2A"/>
    <w:rsid w:val="00C13411"/>
    <w:rsid w:val="00C1496A"/>
    <w:rsid w:val="00C14C88"/>
    <w:rsid w:val="00C15850"/>
    <w:rsid w:val="00C15F1C"/>
    <w:rsid w:val="00C20EB7"/>
    <w:rsid w:val="00C21EBB"/>
    <w:rsid w:val="00C24672"/>
    <w:rsid w:val="00C2601E"/>
    <w:rsid w:val="00C30385"/>
    <w:rsid w:val="00C3071C"/>
    <w:rsid w:val="00C33079"/>
    <w:rsid w:val="00C33162"/>
    <w:rsid w:val="00C34743"/>
    <w:rsid w:val="00C368A1"/>
    <w:rsid w:val="00C37365"/>
    <w:rsid w:val="00C41DE2"/>
    <w:rsid w:val="00C421DF"/>
    <w:rsid w:val="00C42F23"/>
    <w:rsid w:val="00C43DCD"/>
    <w:rsid w:val="00C4450D"/>
    <w:rsid w:val="00C45231"/>
    <w:rsid w:val="00C4537F"/>
    <w:rsid w:val="00C45F09"/>
    <w:rsid w:val="00C4680F"/>
    <w:rsid w:val="00C4696B"/>
    <w:rsid w:val="00C5125C"/>
    <w:rsid w:val="00C60886"/>
    <w:rsid w:val="00C6088F"/>
    <w:rsid w:val="00C60E0A"/>
    <w:rsid w:val="00C61D1C"/>
    <w:rsid w:val="00C62D92"/>
    <w:rsid w:val="00C66177"/>
    <w:rsid w:val="00C66641"/>
    <w:rsid w:val="00C679F4"/>
    <w:rsid w:val="00C67FA4"/>
    <w:rsid w:val="00C70852"/>
    <w:rsid w:val="00C72344"/>
    <w:rsid w:val="00C72833"/>
    <w:rsid w:val="00C72CC0"/>
    <w:rsid w:val="00C73915"/>
    <w:rsid w:val="00C7447D"/>
    <w:rsid w:val="00C74BA5"/>
    <w:rsid w:val="00C80089"/>
    <w:rsid w:val="00C80F1D"/>
    <w:rsid w:val="00C81A25"/>
    <w:rsid w:val="00C81E3B"/>
    <w:rsid w:val="00C83DE8"/>
    <w:rsid w:val="00C83F11"/>
    <w:rsid w:val="00C849AA"/>
    <w:rsid w:val="00C857B6"/>
    <w:rsid w:val="00C866CE"/>
    <w:rsid w:val="00C87565"/>
    <w:rsid w:val="00C875FE"/>
    <w:rsid w:val="00C90186"/>
    <w:rsid w:val="00C912C4"/>
    <w:rsid w:val="00C92106"/>
    <w:rsid w:val="00C938F4"/>
    <w:rsid w:val="00C93BFD"/>
    <w:rsid w:val="00C93F40"/>
    <w:rsid w:val="00C9406B"/>
    <w:rsid w:val="00C94C2A"/>
    <w:rsid w:val="00C94F8F"/>
    <w:rsid w:val="00C94FC0"/>
    <w:rsid w:val="00C977EB"/>
    <w:rsid w:val="00CA3D0C"/>
    <w:rsid w:val="00CA44B3"/>
    <w:rsid w:val="00CA5613"/>
    <w:rsid w:val="00CA7AC2"/>
    <w:rsid w:val="00CB1AFB"/>
    <w:rsid w:val="00CB1C9F"/>
    <w:rsid w:val="00CB285D"/>
    <w:rsid w:val="00CB3795"/>
    <w:rsid w:val="00CB3AB8"/>
    <w:rsid w:val="00CB498E"/>
    <w:rsid w:val="00CB5386"/>
    <w:rsid w:val="00CB5F29"/>
    <w:rsid w:val="00CB74DF"/>
    <w:rsid w:val="00CB7D4A"/>
    <w:rsid w:val="00CC3848"/>
    <w:rsid w:val="00CC4A57"/>
    <w:rsid w:val="00CC6DE8"/>
    <w:rsid w:val="00CC6EEF"/>
    <w:rsid w:val="00CD07C6"/>
    <w:rsid w:val="00CD201F"/>
    <w:rsid w:val="00CD21C0"/>
    <w:rsid w:val="00CD41E3"/>
    <w:rsid w:val="00CD4ED5"/>
    <w:rsid w:val="00CD55E1"/>
    <w:rsid w:val="00CD647F"/>
    <w:rsid w:val="00CD7151"/>
    <w:rsid w:val="00CD7807"/>
    <w:rsid w:val="00CD78CC"/>
    <w:rsid w:val="00CE029B"/>
    <w:rsid w:val="00CE1599"/>
    <w:rsid w:val="00CE1D83"/>
    <w:rsid w:val="00CE2D6F"/>
    <w:rsid w:val="00CE3500"/>
    <w:rsid w:val="00CE4A1A"/>
    <w:rsid w:val="00CE4E8C"/>
    <w:rsid w:val="00CE55C0"/>
    <w:rsid w:val="00CE58D6"/>
    <w:rsid w:val="00CE60D8"/>
    <w:rsid w:val="00CE6A48"/>
    <w:rsid w:val="00CE6AE3"/>
    <w:rsid w:val="00CE7214"/>
    <w:rsid w:val="00CF20E3"/>
    <w:rsid w:val="00CF244A"/>
    <w:rsid w:val="00CF2F3C"/>
    <w:rsid w:val="00CF387D"/>
    <w:rsid w:val="00CF4411"/>
    <w:rsid w:val="00CF5290"/>
    <w:rsid w:val="00D010CB"/>
    <w:rsid w:val="00D017AE"/>
    <w:rsid w:val="00D019E3"/>
    <w:rsid w:val="00D0316A"/>
    <w:rsid w:val="00D04091"/>
    <w:rsid w:val="00D053FB"/>
    <w:rsid w:val="00D05BF1"/>
    <w:rsid w:val="00D060B3"/>
    <w:rsid w:val="00D0708E"/>
    <w:rsid w:val="00D07561"/>
    <w:rsid w:val="00D07831"/>
    <w:rsid w:val="00D10D66"/>
    <w:rsid w:val="00D10EEE"/>
    <w:rsid w:val="00D10FF7"/>
    <w:rsid w:val="00D11E6A"/>
    <w:rsid w:val="00D131EC"/>
    <w:rsid w:val="00D15BBA"/>
    <w:rsid w:val="00D15E6B"/>
    <w:rsid w:val="00D16262"/>
    <w:rsid w:val="00D1653C"/>
    <w:rsid w:val="00D1720A"/>
    <w:rsid w:val="00D172FF"/>
    <w:rsid w:val="00D219E6"/>
    <w:rsid w:val="00D2363C"/>
    <w:rsid w:val="00D251C7"/>
    <w:rsid w:val="00D25919"/>
    <w:rsid w:val="00D25D92"/>
    <w:rsid w:val="00D268B7"/>
    <w:rsid w:val="00D27E01"/>
    <w:rsid w:val="00D309CC"/>
    <w:rsid w:val="00D31335"/>
    <w:rsid w:val="00D31E74"/>
    <w:rsid w:val="00D32817"/>
    <w:rsid w:val="00D333B7"/>
    <w:rsid w:val="00D33759"/>
    <w:rsid w:val="00D35C48"/>
    <w:rsid w:val="00D36D27"/>
    <w:rsid w:val="00D40761"/>
    <w:rsid w:val="00D40EC4"/>
    <w:rsid w:val="00D414E1"/>
    <w:rsid w:val="00D453CD"/>
    <w:rsid w:val="00D45E83"/>
    <w:rsid w:val="00D46060"/>
    <w:rsid w:val="00D463FE"/>
    <w:rsid w:val="00D46431"/>
    <w:rsid w:val="00D468B9"/>
    <w:rsid w:val="00D46EDF"/>
    <w:rsid w:val="00D51B0F"/>
    <w:rsid w:val="00D559BA"/>
    <w:rsid w:val="00D56A52"/>
    <w:rsid w:val="00D56FCE"/>
    <w:rsid w:val="00D57972"/>
    <w:rsid w:val="00D60946"/>
    <w:rsid w:val="00D642A2"/>
    <w:rsid w:val="00D646F5"/>
    <w:rsid w:val="00D647F0"/>
    <w:rsid w:val="00D656EB"/>
    <w:rsid w:val="00D65F45"/>
    <w:rsid w:val="00D672B3"/>
    <w:rsid w:val="00D675A9"/>
    <w:rsid w:val="00D67AF4"/>
    <w:rsid w:val="00D701E6"/>
    <w:rsid w:val="00D70CB9"/>
    <w:rsid w:val="00D732F8"/>
    <w:rsid w:val="00D738D6"/>
    <w:rsid w:val="00D7445B"/>
    <w:rsid w:val="00D755EB"/>
    <w:rsid w:val="00D76591"/>
    <w:rsid w:val="00D77160"/>
    <w:rsid w:val="00D7723D"/>
    <w:rsid w:val="00D77D9E"/>
    <w:rsid w:val="00D77F04"/>
    <w:rsid w:val="00D80129"/>
    <w:rsid w:val="00D80A11"/>
    <w:rsid w:val="00D813B1"/>
    <w:rsid w:val="00D81631"/>
    <w:rsid w:val="00D82699"/>
    <w:rsid w:val="00D83F4D"/>
    <w:rsid w:val="00D84260"/>
    <w:rsid w:val="00D862C1"/>
    <w:rsid w:val="00D87E00"/>
    <w:rsid w:val="00D907F9"/>
    <w:rsid w:val="00D9134D"/>
    <w:rsid w:val="00D93120"/>
    <w:rsid w:val="00D93AF6"/>
    <w:rsid w:val="00D947CD"/>
    <w:rsid w:val="00D96048"/>
    <w:rsid w:val="00D96C78"/>
    <w:rsid w:val="00D9771F"/>
    <w:rsid w:val="00D97D53"/>
    <w:rsid w:val="00D97EB3"/>
    <w:rsid w:val="00D97F52"/>
    <w:rsid w:val="00DA034A"/>
    <w:rsid w:val="00DA0548"/>
    <w:rsid w:val="00DA0AA5"/>
    <w:rsid w:val="00DA116B"/>
    <w:rsid w:val="00DA39F6"/>
    <w:rsid w:val="00DA4249"/>
    <w:rsid w:val="00DA76F2"/>
    <w:rsid w:val="00DA7A03"/>
    <w:rsid w:val="00DB067A"/>
    <w:rsid w:val="00DB12EC"/>
    <w:rsid w:val="00DB1818"/>
    <w:rsid w:val="00DB196C"/>
    <w:rsid w:val="00DB2693"/>
    <w:rsid w:val="00DB2756"/>
    <w:rsid w:val="00DB2C3A"/>
    <w:rsid w:val="00DB50F8"/>
    <w:rsid w:val="00DB606B"/>
    <w:rsid w:val="00DC0A08"/>
    <w:rsid w:val="00DC0E51"/>
    <w:rsid w:val="00DC156C"/>
    <w:rsid w:val="00DC1E1A"/>
    <w:rsid w:val="00DC266E"/>
    <w:rsid w:val="00DC309B"/>
    <w:rsid w:val="00DC4DA2"/>
    <w:rsid w:val="00DC6616"/>
    <w:rsid w:val="00DD4C17"/>
    <w:rsid w:val="00DD5B05"/>
    <w:rsid w:val="00DD5D25"/>
    <w:rsid w:val="00DD7FF2"/>
    <w:rsid w:val="00DE15B7"/>
    <w:rsid w:val="00DE3475"/>
    <w:rsid w:val="00DE3870"/>
    <w:rsid w:val="00DE3D4D"/>
    <w:rsid w:val="00DE421D"/>
    <w:rsid w:val="00DE5CB6"/>
    <w:rsid w:val="00DE60D1"/>
    <w:rsid w:val="00DE6E17"/>
    <w:rsid w:val="00DF0B8A"/>
    <w:rsid w:val="00DF2B1F"/>
    <w:rsid w:val="00DF3A4D"/>
    <w:rsid w:val="00DF4C31"/>
    <w:rsid w:val="00DF6189"/>
    <w:rsid w:val="00DF62CD"/>
    <w:rsid w:val="00DF6D8E"/>
    <w:rsid w:val="00DF733D"/>
    <w:rsid w:val="00DF79D4"/>
    <w:rsid w:val="00E000D6"/>
    <w:rsid w:val="00E01E59"/>
    <w:rsid w:val="00E022DB"/>
    <w:rsid w:val="00E033B1"/>
    <w:rsid w:val="00E034CF"/>
    <w:rsid w:val="00E03895"/>
    <w:rsid w:val="00E057D0"/>
    <w:rsid w:val="00E06991"/>
    <w:rsid w:val="00E06ECF"/>
    <w:rsid w:val="00E06FBA"/>
    <w:rsid w:val="00E10177"/>
    <w:rsid w:val="00E105CC"/>
    <w:rsid w:val="00E1112D"/>
    <w:rsid w:val="00E11770"/>
    <w:rsid w:val="00E11E42"/>
    <w:rsid w:val="00E125F2"/>
    <w:rsid w:val="00E13876"/>
    <w:rsid w:val="00E14A29"/>
    <w:rsid w:val="00E14D1B"/>
    <w:rsid w:val="00E161A3"/>
    <w:rsid w:val="00E163F9"/>
    <w:rsid w:val="00E16509"/>
    <w:rsid w:val="00E168E8"/>
    <w:rsid w:val="00E17517"/>
    <w:rsid w:val="00E17A50"/>
    <w:rsid w:val="00E17B16"/>
    <w:rsid w:val="00E17B2C"/>
    <w:rsid w:val="00E216D7"/>
    <w:rsid w:val="00E22181"/>
    <w:rsid w:val="00E2397C"/>
    <w:rsid w:val="00E23E02"/>
    <w:rsid w:val="00E25C36"/>
    <w:rsid w:val="00E26EA8"/>
    <w:rsid w:val="00E31A01"/>
    <w:rsid w:val="00E31A28"/>
    <w:rsid w:val="00E333BB"/>
    <w:rsid w:val="00E341F7"/>
    <w:rsid w:val="00E34C44"/>
    <w:rsid w:val="00E35166"/>
    <w:rsid w:val="00E3557D"/>
    <w:rsid w:val="00E37445"/>
    <w:rsid w:val="00E37F51"/>
    <w:rsid w:val="00E4054F"/>
    <w:rsid w:val="00E4179F"/>
    <w:rsid w:val="00E44582"/>
    <w:rsid w:val="00E446E0"/>
    <w:rsid w:val="00E451CB"/>
    <w:rsid w:val="00E45CA3"/>
    <w:rsid w:val="00E4703B"/>
    <w:rsid w:val="00E507ED"/>
    <w:rsid w:val="00E518AF"/>
    <w:rsid w:val="00E51F83"/>
    <w:rsid w:val="00E52814"/>
    <w:rsid w:val="00E52B71"/>
    <w:rsid w:val="00E53182"/>
    <w:rsid w:val="00E542BC"/>
    <w:rsid w:val="00E5541B"/>
    <w:rsid w:val="00E55DC2"/>
    <w:rsid w:val="00E60651"/>
    <w:rsid w:val="00E6138C"/>
    <w:rsid w:val="00E61B6D"/>
    <w:rsid w:val="00E62991"/>
    <w:rsid w:val="00E6379A"/>
    <w:rsid w:val="00E64996"/>
    <w:rsid w:val="00E6571D"/>
    <w:rsid w:val="00E65AAE"/>
    <w:rsid w:val="00E67970"/>
    <w:rsid w:val="00E7095F"/>
    <w:rsid w:val="00E71DCA"/>
    <w:rsid w:val="00E72324"/>
    <w:rsid w:val="00E72ABE"/>
    <w:rsid w:val="00E737F0"/>
    <w:rsid w:val="00E74B75"/>
    <w:rsid w:val="00E75129"/>
    <w:rsid w:val="00E75C1B"/>
    <w:rsid w:val="00E76BD1"/>
    <w:rsid w:val="00E76DB3"/>
    <w:rsid w:val="00E77364"/>
    <w:rsid w:val="00E775CC"/>
    <w:rsid w:val="00E77645"/>
    <w:rsid w:val="00E803C2"/>
    <w:rsid w:val="00E80DE4"/>
    <w:rsid w:val="00E80FC1"/>
    <w:rsid w:val="00E83A08"/>
    <w:rsid w:val="00E84506"/>
    <w:rsid w:val="00E84D1D"/>
    <w:rsid w:val="00E8577E"/>
    <w:rsid w:val="00E8624B"/>
    <w:rsid w:val="00E86B02"/>
    <w:rsid w:val="00E87C38"/>
    <w:rsid w:val="00E90937"/>
    <w:rsid w:val="00E909D4"/>
    <w:rsid w:val="00E90F6A"/>
    <w:rsid w:val="00E9129D"/>
    <w:rsid w:val="00E91C9A"/>
    <w:rsid w:val="00E922EA"/>
    <w:rsid w:val="00E92F48"/>
    <w:rsid w:val="00E96D7A"/>
    <w:rsid w:val="00E9743E"/>
    <w:rsid w:val="00E97D12"/>
    <w:rsid w:val="00EA0436"/>
    <w:rsid w:val="00EA1077"/>
    <w:rsid w:val="00EA3376"/>
    <w:rsid w:val="00EA3F5D"/>
    <w:rsid w:val="00EA6749"/>
    <w:rsid w:val="00EB0C57"/>
    <w:rsid w:val="00EB180F"/>
    <w:rsid w:val="00EB2168"/>
    <w:rsid w:val="00EB22F4"/>
    <w:rsid w:val="00EB24FA"/>
    <w:rsid w:val="00EB3418"/>
    <w:rsid w:val="00EB387E"/>
    <w:rsid w:val="00EB4CDB"/>
    <w:rsid w:val="00EB6C91"/>
    <w:rsid w:val="00EB6C94"/>
    <w:rsid w:val="00EB6E0D"/>
    <w:rsid w:val="00EB79D3"/>
    <w:rsid w:val="00EB7C79"/>
    <w:rsid w:val="00EC1114"/>
    <w:rsid w:val="00EC14EF"/>
    <w:rsid w:val="00EC1D9C"/>
    <w:rsid w:val="00EC3517"/>
    <w:rsid w:val="00EC4A25"/>
    <w:rsid w:val="00EC6B55"/>
    <w:rsid w:val="00EC6CCF"/>
    <w:rsid w:val="00EC7900"/>
    <w:rsid w:val="00ED03E6"/>
    <w:rsid w:val="00ED0967"/>
    <w:rsid w:val="00ED1503"/>
    <w:rsid w:val="00ED1850"/>
    <w:rsid w:val="00ED1B6F"/>
    <w:rsid w:val="00ED2EDC"/>
    <w:rsid w:val="00ED3ECC"/>
    <w:rsid w:val="00ED47A5"/>
    <w:rsid w:val="00ED4B32"/>
    <w:rsid w:val="00ED4F89"/>
    <w:rsid w:val="00ED5DD5"/>
    <w:rsid w:val="00ED73DF"/>
    <w:rsid w:val="00ED7F10"/>
    <w:rsid w:val="00EE00DA"/>
    <w:rsid w:val="00EE06A9"/>
    <w:rsid w:val="00EE184F"/>
    <w:rsid w:val="00EE5AA7"/>
    <w:rsid w:val="00EE717B"/>
    <w:rsid w:val="00EE7443"/>
    <w:rsid w:val="00EF26B6"/>
    <w:rsid w:val="00EF29BC"/>
    <w:rsid w:val="00EF2BBF"/>
    <w:rsid w:val="00EF587C"/>
    <w:rsid w:val="00EF5A7E"/>
    <w:rsid w:val="00EF6FF0"/>
    <w:rsid w:val="00F015A4"/>
    <w:rsid w:val="00F01D86"/>
    <w:rsid w:val="00F025A2"/>
    <w:rsid w:val="00F04712"/>
    <w:rsid w:val="00F05221"/>
    <w:rsid w:val="00F06786"/>
    <w:rsid w:val="00F072D4"/>
    <w:rsid w:val="00F07EDC"/>
    <w:rsid w:val="00F100F2"/>
    <w:rsid w:val="00F129F5"/>
    <w:rsid w:val="00F134B1"/>
    <w:rsid w:val="00F139D9"/>
    <w:rsid w:val="00F14795"/>
    <w:rsid w:val="00F1522E"/>
    <w:rsid w:val="00F16096"/>
    <w:rsid w:val="00F16143"/>
    <w:rsid w:val="00F20525"/>
    <w:rsid w:val="00F21311"/>
    <w:rsid w:val="00F215B2"/>
    <w:rsid w:val="00F21C30"/>
    <w:rsid w:val="00F22EC7"/>
    <w:rsid w:val="00F2570E"/>
    <w:rsid w:val="00F25F88"/>
    <w:rsid w:val="00F2606C"/>
    <w:rsid w:val="00F261AD"/>
    <w:rsid w:val="00F26EC3"/>
    <w:rsid w:val="00F273D3"/>
    <w:rsid w:val="00F27CC9"/>
    <w:rsid w:val="00F314DF"/>
    <w:rsid w:val="00F318B4"/>
    <w:rsid w:val="00F3233F"/>
    <w:rsid w:val="00F324C7"/>
    <w:rsid w:val="00F325C8"/>
    <w:rsid w:val="00F3400D"/>
    <w:rsid w:val="00F3429A"/>
    <w:rsid w:val="00F35577"/>
    <w:rsid w:val="00F358E0"/>
    <w:rsid w:val="00F3651B"/>
    <w:rsid w:val="00F366CB"/>
    <w:rsid w:val="00F369DD"/>
    <w:rsid w:val="00F37626"/>
    <w:rsid w:val="00F40EAB"/>
    <w:rsid w:val="00F43DBD"/>
    <w:rsid w:val="00F44A15"/>
    <w:rsid w:val="00F44AA2"/>
    <w:rsid w:val="00F44D05"/>
    <w:rsid w:val="00F45ED8"/>
    <w:rsid w:val="00F50255"/>
    <w:rsid w:val="00F512B4"/>
    <w:rsid w:val="00F51BD3"/>
    <w:rsid w:val="00F52B70"/>
    <w:rsid w:val="00F52C27"/>
    <w:rsid w:val="00F53958"/>
    <w:rsid w:val="00F5402A"/>
    <w:rsid w:val="00F54676"/>
    <w:rsid w:val="00F55754"/>
    <w:rsid w:val="00F571D3"/>
    <w:rsid w:val="00F614AC"/>
    <w:rsid w:val="00F62AEB"/>
    <w:rsid w:val="00F631C0"/>
    <w:rsid w:val="00F63B24"/>
    <w:rsid w:val="00F63E3C"/>
    <w:rsid w:val="00F64319"/>
    <w:rsid w:val="00F65266"/>
    <w:rsid w:val="00F653B8"/>
    <w:rsid w:val="00F655F3"/>
    <w:rsid w:val="00F65781"/>
    <w:rsid w:val="00F65C26"/>
    <w:rsid w:val="00F65D3C"/>
    <w:rsid w:val="00F65EBA"/>
    <w:rsid w:val="00F67E8B"/>
    <w:rsid w:val="00F67EE8"/>
    <w:rsid w:val="00F70647"/>
    <w:rsid w:val="00F70E64"/>
    <w:rsid w:val="00F7204E"/>
    <w:rsid w:val="00F7302D"/>
    <w:rsid w:val="00F7313E"/>
    <w:rsid w:val="00F73852"/>
    <w:rsid w:val="00F74FB8"/>
    <w:rsid w:val="00F75B40"/>
    <w:rsid w:val="00F77165"/>
    <w:rsid w:val="00F77D06"/>
    <w:rsid w:val="00F81946"/>
    <w:rsid w:val="00F81A27"/>
    <w:rsid w:val="00F81F2F"/>
    <w:rsid w:val="00F8214F"/>
    <w:rsid w:val="00F83432"/>
    <w:rsid w:val="00F86637"/>
    <w:rsid w:val="00F8688A"/>
    <w:rsid w:val="00F86A27"/>
    <w:rsid w:val="00F870C1"/>
    <w:rsid w:val="00F87A6E"/>
    <w:rsid w:val="00F90B8B"/>
    <w:rsid w:val="00F92A6F"/>
    <w:rsid w:val="00F9377C"/>
    <w:rsid w:val="00F94783"/>
    <w:rsid w:val="00F950C3"/>
    <w:rsid w:val="00F95EDB"/>
    <w:rsid w:val="00F96568"/>
    <w:rsid w:val="00F96804"/>
    <w:rsid w:val="00F96B75"/>
    <w:rsid w:val="00F96ED6"/>
    <w:rsid w:val="00F97163"/>
    <w:rsid w:val="00F973E8"/>
    <w:rsid w:val="00F97D2F"/>
    <w:rsid w:val="00FA0DFF"/>
    <w:rsid w:val="00FA1266"/>
    <w:rsid w:val="00FA2769"/>
    <w:rsid w:val="00FA3732"/>
    <w:rsid w:val="00FA46B2"/>
    <w:rsid w:val="00FA6114"/>
    <w:rsid w:val="00FA7625"/>
    <w:rsid w:val="00FA77A1"/>
    <w:rsid w:val="00FB03C5"/>
    <w:rsid w:val="00FB1BF6"/>
    <w:rsid w:val="00FB2327"/>
    <w:rsid w:val="00FB3EDA"/>
    <w:rsid w:val="00FB49D4"/>
    <w:rsid w:val="00FB52FC"/>
    <w:rsid w:val="00FB55CF"/>
    <w:rsid w:val="00FB7AD7"/>
    <w:rsid w:val="00FC0624"/>
    <w:rsid w:val="00FC1192"/>
    <w:rsid w:val="00FC133C"/>
    <w:rsid w:val="00FC259F"/>
    <w:rsid w:val="00FC35DC"/>
    <w:rsid w:val="00FC3FDA"/>
    <w:rsid w:val="00FC668D"/>
    <w:rsid w:val="00FC7900"/>
    <w:rsid w:val="00FD302F"/>
    <w:rsid w:val="00FD356E"/>
    <w:rsid w:val="00FD53F3"/>
    <w:rsid w:val="00FD612A"/>
    <w:rsid w:val="00FD6FA7"/>
    <w:rsid w:val="00FD72D1"/>
    <w:rsid w:val="00FD7D1C"/>
    <w:rsid w:val="00FD7EE6"/>
    <w:rsid w:val="00FE046B"/>
    <w:rsid w:val="00FE057E"/>
    <w:rsid w:val="00FE293B"/>
    <w:rsid w:val="00FE2D04"/>
    <w:rsid w:val="00FE3EF3"/>
    <w:rsid w:val="00FE4CDB"/>
    <w:rsid w:val="00FE57EB"/>
    <w:rsid w:val="00FE63B0"/>
    <w:rsid w:val="00FE6A46"/>
    <w:rsid w:val="00FF62AF"/>
    <w:rsid w:val="00FF6ADC"/>
    <w:rsid w:val="00FF6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List Bullet 5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D1B6F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  <w:rPr>
      <w:noProof/>
      <w:sz w:val="20"/>
      <w:szCs w:val="20"/>
      <w:lang w:val="en-GB"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  <w:rPr>
      <w:sz w:val="20"/>
      <w:szCs w:val="20"/>
      <w:lang w:val="en-GB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  <w:spacing w:after="180"/>
    </w:pPr>
    <w:rPr>
      <w:sz w:val="20"/>
      <w:szCs w:val="20"/>
      <w:lang w:val="en-GB"/>
    </w:rPr>
  </w:style>
  <w:style w:type="paragraph" w:customStyle="1" w:styleId="FP">
    <w:name w:val="FP"/>
    <w:basedOn w:val="Normal"/>
    <w:rPr>
      <w:sz w:val="20"/>
      <w:szCs w:val="20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spacing w:after="180"/>
      <w:ind w:left="568" w:hanging="284"/>
    </w:pPr>
    <w:rPr>
      <w:sz w:val="20"/>
      <w:szCs w:val="20"/>
      <w:lang w:val="en-GB"/>
    </w:r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spacing w:after="180"/>
      <w:ind w:left="851" w:hanging="284"/>
    </w:pPr>
    <w:rPr>
      <w:sz w:val="20"/>
      <w:szCs w:val="20"/>
      <w:lang w:val="en-GB"/>
    </w:rPr>
  </w:style>
  <w:style w:type="paragraph" w:customStyle="1" w:styleId="B3">
    <w:name w:val="B3"/>
    <w:basedOn w:val="Normal"/>
    <w:pPr>
      <w:spacing w:after="180"/>
      <w:ind w:left="1135" w:hanging="284"/>
    </w:pPr>
    <w:rPr>
      <w:sz w:val="20"/>
      <w:szCs w:val="20"/>
      <w:lang w:val="en-GB"/>
    </w:rPr>
  </w:style>
  <w:style w:type="paragraph" w:customStyle="1" w:styleId="B4">
    <w:name w:val="B4"/>
    <w:basedOn w:val="Normal"/>
    <w:pPr>
      <w:spacing w:after="180"/>
      <w:ind w:left="1418" w:hanging="284"/>
    </w:pPr>
    <w:rPr>
      <w:sz w:val="20"/>
      <w:szCs w:val="20"/>
      <w:lang w:val="en-GB"/>
    </w:rPr>
  </w:style>
  <w:style w:type="paragraph" w:customStyle="1" w:styleId="B5">
    <w:name w:val="B5"/>
    <w:basedOn w:val="Normal"/>
    <w:pPr>
      <w:spacing w:after="180"/>
      <w:ind w:left="1702" w:hanging="284"/>
    </w:pPr>
    <w:rPr>
      <w:sz w:val="20"/>
      <w:szCs w:val="20"/>
      <w:lang w:val="en-GB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pPr>
      <w:spacing w:after="180"/>
    </w:pPr>
    <w:rPr>
      <w:i/>
      <w:color w:val="0000FF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  <w:lang w:val="en-GB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  <w:szCs w:val="20"/>
      <w:lang w:val="en-GB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spacing w:after="180"/>
      <w:ind w:left="1701" w:hanging="1701"/>
    </w:pPr>
    <w:rPr>
      <w:i/>
      <w:sz w:val="20"/>
      <w:szCs w:val="20"/>
      <w:lang w:val="en-GB"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R4_bullets,목록단락,列,목록"/>
    <w:basedOn w:val="Normal"/>
    <w:link w:val="ListParagraphChar"/>
    <w:uiPriority w:val="34"/>
    <w:qFormat/>
    <w:rsid w:val="006212AD"/>
    <w:pPr>
      <w:spacing w:after="180"/>
      <w:ind w:left="720"/>
      <w:contextualSpacing/>
    </w:pPr>
    <w:rPr>
      <w:sz w:val="20"/>
      <w:szCs w:val="20"/>
      <w:lang w:val="en-GB"/>
    </w:rPr>
  </w:style>
  <w:style w:type="character" w:customStyle="1" w:styleId="TACChar">
    <w:name w:val="TAC Char"/>
    <w:link w:val="TAC"/>
    <w:qFormat/>
    <w:rsid w:val="003D649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3D649C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3D649C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3D649C"/>
    <w:rPr>
      <w:rFonts w:ascii="Arial" w:hAnsi="Arial"/>
      <w:sz w:val="18"/>
      <w:lang w:eastAsia="en-US"/>
    </w:rPr>
  </w:style>
  <w:style w:type="character" w:customStyle="1" w:styleId="TALCar">
    <w:name w:val="TAL Car"/>
    <w:qFormat/>
    <w:rsid w:val="003D649C"/>
    <w:rPr>
      <w:rFonts w:ascii="Arial" w:hAnsi="Arial"/>
      <w:sz w:val="18"/>
      <w:lang w:val="en-GB" w:eastAsia="ja-JP" w:bidi="ar-SA"/>
    </w:rPr>
  </w:style>
  <w:style w:type="character" w:customStyle="1" w:styleId="NOChar">
    <w:name w:val="NO Char"/>
    <w:link w:val="NO"/>
    <w:qFormat/>
    <w:rsid w:val="00661381"/>
    <w:rPr>
      <w:lang w:eastAsia="en-US"/>
    </w:rPr>
  </w:style>
  <w:style w:type="character" w:customStyle="1" w:styleId="THChar">
    <w:name w:val="TH Char"/>
    <w:link w:val="TH"/>
    <w:qFormat/>
    <w:rsid w:val="00900A09"/>
    <w:rPr>
      <w:rFonts w:ascii="Arial" w:hAnsi="Arial"/>
      <w:b/>
      <w:lang w:eastAsia="en-US"/>
    </w:rPr>
  </w:style>
  <w:style w:type="paragraph" w:styleId="NormalWeb">
    <w:name w:val="Normal (Web)"/>
    <w:basedOn w:val="Normal"/>
    <w:uiPriority w:val="99"/>
    <w:rsid w:val="00FC7900"/>
    <w:pPr>
      <w:spacing w:after="180"/>
    </w:pPr>
    <w:rPr>
      <w:lang w:val="en-GB"/>
    </w:rPr>
  </w:style>
  <w:style w:type="paragraph" w:customStyle="1" w:styleId="CRCoverPage">
    <w:name w:val="CR Cover Page"/>
    <w:link w:val="CRCoverPageChar"/>
    <w:qFormat/>
    <w:rsid w:val="00056B4F"/>
    <w:pPr>
      <w:spacing w:after="120"/>
    </w:pPr>
    <w:rPr>
      <w:rFonts w:ascii="Arial" w:eastAsia="Malgun Gothic" w:hAnsi="Arial"/>
      <w:lang w:eastAsia="ko-KR"/>
    </w:rPr>
  </w:style>
  <w:style w:type="character" w:customStyle="1" w:styleId="CRCoverPageChar">
    <w:name w:val="CR Cover Page Char"/>
    <w:link w:val="CRCoverPage"/>
    <w:qFormat/>
    <w:rsid w:val="00056B4F"/>
    <w:rPr>
      <w:rFonts w:ascii="Arial" w:eastAsia="Malgun Gothic" w:hAnsi="Arial"/>
      <w:lang w:eastAsia="ko-KR"/>
    </w:rPr>
  </w:style>
  <w:style w:type="paragraph" w:styleId="BodyText">
    <w:name w:val="Body Text"/>
    <w:basedOn w:val="Normal"/>
    <w:link w:val="BodyTextChar"/>
    <w:qFormat/>
    <w:rsid w:val="00607527"/>
    <w:pPr>
      <w:spacing w:after="120"/>
    </w:pPr>
    <w:rPr>
      <w:rFonts w:eastAsia="Malgun Gothic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607527"/>
    <w:rPr>
      <w:rFonts w:eastAsia="Malgun Gothic"/>
      <w:lang w:eastAsia="en-US"/>
    </w:rPr>
  </w:style>
  <w:style w:type="paragraph" w:customStyle="1" w:styleId="-">
    <w:name w:val="기고리뷰 - 섹션"/>
    <w:basedOn w:val="Normal"/>
    <w:rsid w:val="00607527"/>
    <w:pPr>
      <w:numPr>
        <w:numId w:val="15"/>
      </w:numPr>
    </w:pPr>
    <w:rPr>
      <w:rFonts w:eastAsia="Malgun Gothic"/>
      <w:sz w:val="20"/>
      <w:szCs w:val="20"/>
      <w:lang w:val="en-GB"/>
    </w:rPr>
  </w:style>
  <w:style w:type="paragraph" w:styleId="ListBullet5">
    <w:name w:val="List Bullet 5"/>
    <w:basedOn w:val="ListBullet4"/>
    <w:qFormat/>
    <w:rsid w:val="004E03DB"/>
    <w:pPr>
      <w:numPr>
        <w:numId w:val="0"/>
      </w:numPr>
      <w:overflowPunct w:val="0"/>
      <w:autoSpaceDE w:val="0"/>
      <w:autoSpaceDN w:val="0"/>
      <w:adjustRightInd w:val="0"/>
      <w:ind w:left="1702" w:hanging="284"/>
      <w:contextualSpacing w:val="0"/>
      <w:textAlignment w:val="baseline"/>
    </w:pPr>
    <w:rPr>
      <w:lang w:eastAsia="en-GB"/>
    </w:rPr>
  </w:style>
  <w:style w:type="paragraph" w:styleId="ListBullet4">
    <w:name w:val="List Bullet 4"/>
    <w:basedOn w:val="Normal"/>
    <w:rsid w:val="004E03DB"/>
    <w:pPr>
      <w:numPr>
        <w:numId w:val="16"/>
      </w:numPr>
      <w:tabs>
        <w:tab w:val="num" w:pos="1209"/>
      </w:tabs>
      <w:spacing w:after="180"/>
      <w:ind w:left="1209" w:hanging="360"/>
      <w:contextualSpacing/>
    </w:pPr>
    <w:rPr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7628F7"/>
    <w:rPr>
      <w:rFonts w:ascii="Arial" w:hAnsi="Arial"/>
      <w:lang w:eastAsia="en-US"/>
    </w:rPr>
  </w:style>
  <w:style w:type="character" w:customStyle="1" w:styleId="Heading5Char">
    <w:name w:val="Heading 5 Char"/>
    <w:basedOn w:val="DefaultParagraphFont"/>
    <w:link w:val="Heading5"/>
    <w:rsid w:val="0094246A"/>
    <w:rPr>
      <w:rFonts w:ascii="Arial" w:hAnsi="Arial"/>
      <w:sz w:val="22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16727"/>
    <w:rPr>
      <w:lang w:eastAsia="en-US"/>
    </w:rPr>
  </w:style>
  <w:style w:type="character" w:styleId="CommentReference">
    <w:name w:val="annotation reference"/>
    <w:basedOn w:val="DefaultParagraphFont"/>
    <w:rsid w:val="00B72C0E"/>
    <w:rPr>
      <w:sz w:val="16"/>
      <w:szCs w:val="16"/>
    </w:rPr>
  </w:style>
  <w:style w:type="paragraph" w:styleId="CommentText">
    <w:name w:val="annotation text"/>
    <w:basedOn w:val="Normal"/>
    <w:link w:val="CommentTextChar"/>
    <w:rsid w:val="00B72C0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72C0E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72C0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72C0E"/>
    <w:rPr>
      <w:b/>
      <w:bCs/>
      <w:lang w:val="en-US" w:eastAsia="en-US"/>
    </w:rPr>
  </w:style>
  <w:style w:type="paragraph" w:customStyle="1" w:styleId="Reference">
    <w:name w:val="Reference"/>
    <w:basedOn w:val="BodyText"/>
    <w:rsid w:val="00381558"/>
    <w:pPr>
      <w:numPr>
        <w:numId w:val="29"/>
      </w:numPr>
      <w:tabs>
        <w:tab w:val="clear" w:pos="709"/>
        <w:tab w:val="num" w:pos="567"/>
      </w:tabs>
      <w:overflowPunct w:val="0"/>
      <w:autoSpaceDE w:val="0"/>
      <w:autoSpaceDN w:val="0"/>
      <w:adjustRightInd w:val="0"/>
      <w:ind w:left="567"/>
      <w:jc w:val="both"/>
      <w:textAlignment w:val="baseline"/>
    </w:pPr>
    <w:rPr>
      <w:rFonts w:ascii="Arial" w:eastAsia="SimSun" w:hAnsi="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8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937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79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78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069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616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98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25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400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7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02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828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2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088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12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8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13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69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112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2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03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85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64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4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500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4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09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34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37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75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999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67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22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80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10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21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81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92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8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555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37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70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82896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0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942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4799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512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791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85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916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94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7057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1276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05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6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898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02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0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8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5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1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9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675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78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350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91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1570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45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0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3940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329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380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27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532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B70B3-EB8C-9540-AACD-E68B7E1F30B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ce46077-c084-46ce-a700-e522340c27a8}" enabled="1" method="Standard" siteId="{c921337c-1160-432a-b079-805f5911284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</Pages>
  <Words>1050</Words>
  <Characters>5515</Characters>
  <Application>Microsoft Office Word</Application>
  <DocSecurity>0</DocSecurity>
  <Lines>220</Lines>
  <Paragraphs>168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6397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Ruoyu Sun</cp:lastModifiedBy>
  <cp:revision>6</cp:revision>
  <cp:lastPrinted>2019-02-25T14:05:00Z</cp:lastPrinted>
  <dcterms:created xsi:type="dcterms:W3CDTF">2025-11-07T20:17:00Z</dcterms:created>
  <dcterms:modified xsi:type="dcterms:W3CDTF">2025-11-07T20:27:00Z</dcterms:modified>
  <cp:category/>
</cp:coreProperties>
</file>